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AE3071" w14:textId="77777777" w:rsidR="009F0AB8" w:rsidRDefault="009F0AB8" w:rsidP="009F0AB8">
      <w:pPr>
        <w:spacing w:before="100" w:beforeAutospacing="1" w:after="0" w:line="240" w:lineRule="auto"/>
        <w:jc w:val="center"/>
        <w:rPr>
          <w:rFonts w:ascii="Arial" w:eastAsia="Times New Roman" w:hAnsi="Arial" w:cs="Arial"/>
          <w:b/>
          <w:bCs/>
          <w:shd w:val="clear" w:color="auto" w:fill="FFFFFF"/>
          <w:lang w:eastAsia="de-DE"/>
        </w:rPr>
      </w:pPr>
      <w:r w:rsidRPr="009F0AB8">
        <w:rPr>
          <w:rFonts w:ascii="Arial" w:eastAsia="Times New Roman" w:hAnsi="Arial" w:cs="Arial"/>
          <w:b/>
          <w:bCs/>
          <w:shd w:val="clear" w:color="auto" w:fill="FFFFFF"/>
          <w:lang w:eastAsia="de-DE"/>
        </w:rPr>
        <w:t xml:space="preserve">Ein </w:t>
      </w:r>
      <w:r>
        <w:rPr>
          <w:rFonts w:ascii="Arial" w:eastAsia="Times New Roman" w:hAnsi="Arial" w:cs="Arial"/>
          <w:b/>
          <w:bCs/>
          <w:shd w:val="clear" w:color="auto" w:fill="FFFFFF"/>
          <w:lang w:eastAsia="de-DE"/>
        </w:rPr>
        <w:t>s</w:t>
      </w:r>
      <w:r w:rsidRPr="009F0AB8">
        <w:rPr>
          <w:rFonts w:ascii="Arial" w:eastAsia="Times New Roman" w:hAnsi="Arial" w:cs="Arial"/>
          <w:b/>
          <w:bCs/>
          <w:shd w:val="clear" w:color="auto" w:fill="FFFFFF"/>
          <w:lang w:eastAsia="de-DE"/>
        </w:rPr>
        <w:t xml:space="preserve">ozialpädagogisches bzw. therapeutisches Handlungskonzept </w:t>
      </w:r>
    </w:p>
    <w:p w14:paraId="4C85044A" w14:textId="77777777" w:rsidR="009F0AB8" w:rsidRPr="009F0AB8" w:rsidRDefault="009F0AB8" w:rsidP="009F0AB8">
      <w:pPr>
        <w:spacing w:before="100" w:beforeAutospacing="1" w:after="0" w:line="240" w:lineRule="auto"/>
        <w:jc w:val="center"/>
        <w:rPr>
          <w:rFonts w:ascii="Arial" w:eastAsia="Times New Roman" w:hAnsi="Arial" w:cs="Arial"/>
          <w:lang w:eastAsia="de-DE"/>
        </w:rPr>
      </w:pPr>
      <w:r w:rsidRPr="009F0AB8">
        <w:rPr>
          <w:rFonts w:ascii="Arial" w:eastAsia="Times New Roman" w:hAnsi="Arial" w:cs="Arial"/>
          <w:b/>
          <w:bCs/>
          <w:shd w:val="clear" w:color="auto" w:fill="FFFFFF"/>
          <w:lang w:eastAsia="de-DE"/>
        </w:rPr>
        <w:t>(allgemein) erstellen</w:t>
      </w:r>
    </w:p>
    <w:p w14:paraId="26027AC9" w14:textId="77777777" w:rsidR="009F0AB8" w:rsidRDefault="009F0AB8" w:rsidP="009F0AB8">
      <w:pPr>
        <w:spacing w:before="100" w:beforeAutospacing="1" w:after="100" w:afterAutospacing="1" w:line="240" w:lineRule="auto"/>
        <w:jc w:val="both"/>
        <w:rPr>
          <w:rFonts w:ascii="Trebuchet MS" w:eastAsia="Times New Roman" w:hAnsi="Trebuchet MS" w:cs="Times New Roman"/>
          <w:b/>
          <w:bCs/>
          <w:color w:val="663300"/>
          <w:sz w:val="18"/>
          <w:szCs w:val="18"/>
          <w:lang w:eastAsia="de-DE"/>
        </w:rPr>
      </w:pPr>
      <w:r>
        <w:rPr>
          <w:rFonts w:ascii="Trebuchet MS" w:eastAsia="Times New Roman" w:hAnsi="Trebuchet MS" w:cs="Times New Roman"/>
          <w:b/>
          <w:bCs/>
          <w:color w:val="663300"/>
          <w:sz w:val="18"/>
          <w:szCs w:val="18"/>
          <w:lang w:eastAsia="de-DE"/>
        </w:rPr>
        <w:t xml:space="preserve">In Anlehnung an: </w:t>
      </w:r>
      <w:r w:rsidRPr="009F0AB8">
        <w:rPr>
          <w:rFonts w:ascii="Trebuchet MS" w:eastAsia="Times New Roman" w:hAnsi="Trebuchet MS" w:cs="Times New Roman"/>
          <w:b/>
          <w:bCs/>
          <w:color w:val="663300"/>
          <w:sz w:val="18"/>
          <w:szCs w:val="18"/>
          <w:lang w:eastAsia="de-DE"/>
        </w:rPr>
        <w:t>Werner Th. Jung</w:t>
      </w:r>
      <w:r>
        <w:rPr>
          <w:rFonts w:ascii="Trebuchet MS" w:eastAsia="Times New Roman" w:hAnsi="Trebuchet MS" w:cs="Times New Roman"/>
          <w:b/>
          <w:bCs/>
          <w:color w:val="663300"/>
          <w:sz w:val="18"/>
          <w:szCs w:val="18"/>
          <w:lang w:eastAsia="de-DE"/>
        </w:rPr>
        <w:t xml:space="preserve">, </w:t>
      </w:r>
      <w:proofErr w:type="spellStart"/>
      <w:r>
        <w:rPr>
          <w:rFonts w:ascii="Trebuchet MS" w:eastAsia="Times New Roman" w:hAnsi="Trebuchet MS" w:cs="Times New Roman"/>
          <w:b/>
          <w:bCs/>
          <w:color w:val="663300"/>
          <w:sz w:val="18"/>
          <w:szCs w:val="18"/>
          <w:lang w:eastAsia="de-DE"/>
        </w:rPr>
        <w:t>Online</w:t>
      </w:r>
      <w:proofErr w:type="spellEnd"/>
      <w:r>
        <w:rPr>
          <w:rFonts w:ascii="Trebuchet MS" w:eastAsia="Times New Roman" w:hAnsi="Trebuchet MS" w:cs="Times New Roman"/>
          <w:b/>
          <w:bCs/>
          <w:color w:val="663300"/>
          <w:sz w:val="18"/>
          <w:szCs w:val="18"/>
          <w:lang w:eastAsia="de-DE"/>
        </w:rPr>
        <w:t xml:space="preserve"> verfügbar unter: </w:t>
      </w:r>
      <w:hyperlink r:id="rId8" w:history="1">
        <w:r w:rsidRPr="00C046D7">
          <w:rPr>
            <w:rStyle w:val="Hyperlink"/>
            <w:rFonts w:ascii="Trebuchet MS" w:eastAsia="Times New Roman" w:hAnsi="Trebuchet MS" w:cs="Times New Roman"/>
            <w:b/>
            <w:bCs/>
            <w:sz w:val="18"/>
            <w:szCs w:val="18"/>
            <w:lang w:eastAsia="de-DE"/>
          </w:rPr>
          <w:t>http://www.werner-jung.de/54.html</w:t>
        </w:r>
      </w:hyperlink>
      <w:r>
        <w:rPr>
          <w:rFonts w:ascii="Trebuchet MS" w:eastAsia="Times New Roman" w:hAnsi="Trebuchet MS" w:cs="Times New Roman"/>
          <w:b/>
          <w:bCs/>
          <w:color w:val="663300"/>
          <w:sz w:val="18"/>
          <w:szCs w:val="18"/>
          <w:lang w:eastAsia="de-DE"/>
        </w:rPr>
        <w:t xml:space="preserve"> (letzter Zugriff: 4.11.2016)</w:t>
      </w:r>
    </w:p>
    <w:p w14:paraId="482D3AD3" w14:textId="0E206520" w:rsidR="00A40513" w:rsidRDefault="009F0AB8" w:rsidP="00266510">
      <w:pPr>
        <w:spacing w:before="100" w:beforeAutospacing="1" w:after="0" w:line="360" w:lineRule="auto"/>
        <w:jc w:val="both"/>
        <w:rPr>
          <w:rFonts w:ascii="Arial" w:eastAsia="Times New Roman" w:hAnsi="Arial" w:cs="Arial"/>
          <w:sz w:val="20"/>
          <w:szCs w:val="20"/>
          <w:lang w:eastAsia="de-DE"/>
        </w:rPr>
      </w:pPr>
      <w:r w:rsidRPr="009F0AB8">
        <w:rPr>
          <w:rFonts w:ascii="Arial" w:eastAsia="Times New Roman" w:hAnsi="Arial" w:cs="Arial"/>
          <w:sz w:val="20"/>
          <w:szCs w:val="20"/>
          <w:lang w:eastAsia="de-DE"/>
        </w:rPr>
        <w:t>In vielen Klausuren werden die Teilnehmer des Leistungskurses</w:t>
      </w:r>
      <w:r>
        <w:rPr>
          <w:rFonts w:ascii="Arial" w:eastAsia="Times New Roman" w:hAnsi="Arial" w:cs="Arial"/>
          <w:sz w:val="20"/>
          <w:szCs w:val="20"/>
          <w:lang w:eastAsia="de-DE"/>
        </w:rPr>
        <w:t xml:space="preserve"> Pädagogik/Psychologie</w:t>
      </w:r>
      <w:r w:rsidRPr="009F0AB8">
        <w:rPr>
          <w:rFonts w:ascii="Arial" w:eastAsia="Times New Roman" w:hAnsi="Arial" w:cs="Arial"/>
          <w:sz w:val="20"/>
          <w:szCs w:val="20"/>
          <w:lang w:eastAsia="de-DE"/>
        </w:rPr>
        <w:t xml:space="preserve"> aufgefordert, ein Handlungskonzept bzw. einen Handlungsplan zu erstellen. Im Folgenden wird darauf eingegangen, in welche Stufen und Phasen sich ein solches Handlungskon</w:t>
      </w:r>
      <w:r w:rsidR="00A40513">
        <w:rPr>
          <w:rFonts w:ascii="Arial" w:eastAsia="Times New Roman" w:hAnsi="Arial" w:cs="Arial"/>
          <w:sz w:val="20"/>
          <w:szCs w:val="20"/>
          <w:lang w:eastAsia="de-DE"/>
        </w:rPr>
        <w:t xml:space="preserve">zept in der Regel unterteilt. </w:t>
      </w:r>
      <w:r w:rsidR="00A40513">
        <w:rPr>
          <w:rFonts w:ascii="Arial" w:eastAsia="Times New Roman" w:hAnsi="Arial" w:cs="Arial"/>
          <w:sz w:val="20"/>
          <w:szCs w:val="20"/>
          <w:lang w:eastAsia="de-DE"/>
        </w:rPr>
        <w:br/>
      </w:r>
      <w:r w:rsidRPr="009F0AB8">
        <w:rPr>
          <w:rFonts w:ascii="Arial" w:eastAsia="Times New Roman" w:hAnsi="Arial" w:cs="Arial"/>
          <w:sz w:val="20"/>
          <w:szCs w:val="20"/>
          <w:lang w:eastAsia="de-DE"/>
        </w:rPr>
        <w:t>Zunächst unterscheiden wir zwischen einem therapeutischen Handlungskonzept und einem sozialpädagogischen. Die Grenzen sind hier fließend, sozialpädagogische Interventionen erstrecken sich viele praktische Probleme, so kann im Rahmen eines sozialpädagogischen Handlungskonzeptes sehr wohl die begleitende Hilfe bezüglich eines Wohnungswechsels erfolgen. Ganz praktisch können Sozialpädagogen / innen im Rahmen ihrer sozialen Arbeit Menschen helfen, eine Wohnung zu finden und den entsprechenden Umzug zu organisieren. Derart praktische Hilfe ist im therapeutischen Konzept nicht zu erwarten. Dort erstreckt sich die Hilfe auf psychische Prozesse im Zusammenhang mit Verhaltensauffälligkeiten wie z. B. dem Problem der stoffabhängigen Sucht oder häufiger Gewalt bzw. Aggression. Trotz dieser Unterschiede gibt es Parallelen zwischen dem therapeutischen Handlungskonzept bzw. Plan und dem sozialpädagogischen. Im Folgenden wird versucht, eine Synthese zwischen dem verhaltensorientierten therapeutischen Handlungskonzept und den Phasen des Unterstützungsmanagement</w:t>
      </w:r>
      <w:r>
        <w:rPr>
          <w:rFonts w:ascii="Arial" w:eastAsia="Times New Roman" w:hAnsi="Arial" w:cs="Arial"/>
          <w:sz w:val="20"/>
          <w:szCs w:val="20"/>
          <w:lang w:eastAsia="de-DE"/>
        </w:rPr>
        <w:t>s</w:t>
      </w:r>
      <w:r w:rsidRPr="009F0AB8">
        <w:rPr>
          <w:rFonts w:ascii="Arial" w:eastAsia="Times New Roman" w:hAnsi="Arial" w:cs="Arial"/>
          <w:sz w:val="20"/>
          <w:szCs w:val="20"/>
          <w:lang w:eastAsia="de-DE"/>
        </w:rPr>
        <w:t xml:space="preserve"> (C</w:t>
      </w:r>
      <w:r w:rsidR="00A40513">
        <w:rPr>
          <w:rFonts w:ascii="Arial" w:eastAsia="Times New Roman" w:hAnsi="Arial" w:cs="Arial"/>
          <w:sz w:val="20"/>
          <w:szCs w:val="20"/>
          <w:lang w:eastAsia="de-DE"/>
        </w:rPr>
        <w:t xml:space="preserve">ase-Management) darzustellen. </w:t>
      </w:r>
      <w:r w:rsidR="00A40513">
        <w:rPr>
          <w:rFonts w:ascii="Arial" w:eastAsia="Times New Roman" w:hAnsi="Arial" w:cs="Arial"/>
          <w:sz w:val="20"/>
          <w:szCs w:val="20"/>
          <w:lang w:eastAsia="de-DE"/>
        </w:rPr>
        <w:br/>
      </w:r>
      <w:r w:rsidRPr="009F0AB8">
        <w:rPr>
          <w:rFonts w:ascii="Arial" w:eastAsia="Times New Roman" w:hAnsi="Arial" w:cs="Arial"/>
          <w:sz w:val="20"/>
          <w:szCs w:val="20"/>
          <w:lang w:eastAsia="de-DE"/>
        </w:rPr>
        <w:t xml:space="preserve">Die Aufforderung in Klausuren, ein Handlungskonzept bzw. einen Handlungsplan zu erstellen, beinhaltet nicht einfach die Sammlung von therapeutischen Handlungsideen. Der Unterschied zwischen einer losen Ideensammlung und einem Handlungsplan besteht darin, dass </w:t>
      </w:r>
      <w:r w:rsidRPr="009F0AB8">
        <w:rPr>
          <w:rFonts w:ascii="Arial" w:eastAsia="Times New Roman" w:hAnsi="Arial" w:cs="Arial"/>
          <w:b/>
          <w:sz w:val="20"/>
          <w:szCs w:val="20"/>
          <w:lang w:eastAsia="de-DE"/>
        </w:rPr>
        <w:t xml:space="preserve">Koordination, Planung und effektive Zielorientierung </w:t>
      </w:r>
      <w:r w:rsidRPr="009F0AB8">
        <w:rPr>
          <w:rFonts w:ascii="Arial" w:eastAsia="Times New Roman" w:hAnsi="Arial" w:cs="Arial"/>
          <w:sz w:val="20"/>
          <w:szCs w:val="20"/>
          <w:lang w:eastAsia="de-DE"/>
        </w:rPr>
        <w:t>deutlich werden.</w:t>
      </w:r>
    </w:p>
    <w:p w14:paraId="3BCEF882" w14:textId="77777777" w:rsidR="00266510" w:rsidRDefault="009F0AB8" w:rsidP="00266510">
      <w:pPr>
        <w:spacing w:before="100" w:beforeAutospacing="1" w:after="0" w:line="360" w:lineRule="auto"/>
        <w:rPr>
          <w:rFonts w:ascii="Arial" w:eastAsia="Times New Roman" w:hAnsi="Arial" w:cs="Arial"/>
          <w:b/>
          <w:bCs/>
          <w:sz w:val="20"/>
          <w:szCs w:val="20"/>
          <w:lang w:eastAsia="de-DE"/>
        </w:rPr>
      </w:pPr>
      <w:r w:rsidRPr="009F0AB8">
        <w:rPr>
          <w:rFonts w:ascii="Arial" w:eastAsia="Times New Roman" w:hAnsi="Arial" w:cs="Arial"/>
          <w:sz w:val="20"/>
          <w:szCs w:val="20"/>
          <w:lang w:eastAsia="de-DE"/>
        </w:rPr>
        <w:t>Unterstützungs- Phasen eines therapeutischen bzw. sozialpädagogischen Han</w:t>
      </w:r>
      <w:r w:rsidR="00A40513">
        <w:rPr>
          <w:rFonts w:ascii="Arial" w:eastAsia="Times New Roman" w:hAnsi="Arial" w:cs="Arial"/>
          <w:sz w:val="20"/>
          <w:szCs w:val="20"/>
          <w:lang w:eastAsia="de-DE"/>
        </w:rPr>
        <w:t xml:space="preserve">dlungskonzepts (Handlungsplan) </w:t>
      </w:r>
      <w:r w:rsidRPr="009F0AB8">
        <w:rPr>
          <w:rFonts w:ascii="Arial" w:eastAsia="Times New Roman" w:hAnsi="Arial" w:cs="Arial"/>
          <w:sz w:val="20"/>
          <w:szCs w:val="20"/>
          <w:lang w:eastAsia="de-DE"/>
        </w:rPr>
        <w:br/>
        <w:t xml:space="preserve">1. Finde-Phase bzw. Analyse </w:t>
      </w:r>
      <w:r w:rsidRPr="009F0AB8">
        <w:rPr>
          <w:rFonts w:ascii="Arial" w:eastAsia="Times New Roman" w:hAnsi="Arial" w:cs="Arial"/>
          <w:sz w:val="20"/>
          <w:szCs w:val="20"/>
          <w:lang w:eastAsia="de-DE"/>
        </w:rPr>
        <w:br/>
        <w:t xml:space="preserve">2. Einschätzung der Lage </w:t>
      </w:r>
      <w:r w:rsidRPr="009F0AB8">
        <w:rPr>
          <w:rFonts w:ascii="Arial" w:eastAsia="Times New Roman" w:hAnsi="Arial" w:cs="Arial"/>
          <w:sz w:val="20"/>
          <w:szCs w:val="20"/>
          <w:lang w:eastAsia="de-DE"/>
        </w:rPr>
        <w:br/>
        <w:t xml:space="preserve">3. Planung und Ressourcenvermittlung </w:t>
      </w:r>
      <w:r w:rsidRPr="009F0AB8">
        <w:rPr>
          <w:rFonts w:ascii="Arial" w:eastAsia="Times New Roman" w:hAnsi="Arial" w:cs="Arial"/>
          <w:sz w:val="20"/>
          <w:szCs w:val="20"/>
          <w:lang w:eastAsia="de-DE"/>
        </w:rPr>
        <w:br/>
        <w:t xml:space="preserve">4. Handlung bzw. Durchführung der Unterstützung (enthält unterschiedliche therapeutische Interventionen) </w:t>
      </w:r>
      <w:r w:rsidRPr="009F0AB8">
        <w:rPr>
          <w:rFonts w:ascii="Arial" w:eastAsia="Times New Roman" w:hAnsi="Arial" w:cs="Arial"/>
          <w:sz w:val="20"/>
          <w:szCs w:val="20"/>
          <w:lang w:eastAsia="de-DE"/>
        </w:rPr>
        <w:br/>
        <w:t xml:space="preserve">5. Bewertung der bisherigen Arbeit und </w:t>
      </w:r>
      <w:r w:rsidRPr="009F0AB8">
        <w:rPr>
          <w:rFonts w:ascii="Arial" w:eastAsia="Times New Roman" w:hAnsi="Arial" w:cs="Arial"/>
          <w:sz w:val="20"/>
          <w:szCs w:val="20"/>
          <w:lang w:eastAsia="de-DE"/>
        </w:rPr>
        <w:br/>
        <w:t xml:space="preserve">6. Beendigung des therapeutischen bzw. sozialpädagogischen Prozesses </w:t>
      </w:r>
      <w:r w:rsidRPr="009F0AB8">
        <w:rPr>
          <w:rFonts w:ascii="Arial" w:eastAsia="Times New Roman" w:hAnsi="Arial" w:cs="Arial"/>
          <w:sz w:val="20"/>
          <w:szCs w:val="20"/>
          <w:lang w:eastAsia="de-DE"/>
        </w:rPr>
        <w:br/>
      </w:r>
      <w:r w:rsidRPr="009F0AB8">
        <w:rPr>
          <w:rFonts w:ascii="Arial" w:eastAsia="Times New Roman" w:hAnsi="Arial" w:cs="Arial"/>
          <w:sz w:val="20"/>
          <w:szCs w:val="20"/>
          <w:lang w:eastAsia="de-DE"/>
        </w:rPr>
        <w:br/>
        <w:t xml:space="preserve">(WICHTIG: Sollten Sie in Klausuren aufgefordert werden ein pädagogisches und/ oder therapeutisches Handlungskonzept bzw. einen Handlungsplan zu erstellen, so sollen Sie sich immer an die folgenden sechs Phasen halten) </w:t>
      </w:r>
      <w:r w:rsidRPr="009F0AB8">
        <w:rPr>
          <w:rFonts w:ascii="Arial" w:eastAsia="Times New Roman" w:hAnsi="Arial" w:cs="Arial"/>
          <w:sz w:val="20"/>
          <w:szCs w:val="20"/>
          <w:lang w:eastAsia="de-DE"/>
        </w:rPr>
        <w:br/>
      </w:r>
      <w:r w:rsidRPr="009F0AB8">
        <w:rPr>
          <w:rFonts w:ascii="Arial" w:eastAsia="Times New Roman" w:hAnsi="Arial" w:cs="Arial"/>
          <w:b/>
          <w:sz w:val="20"/>
          <w:szCs w:val="20"/>
          <w:lang w:eastAsia="de-DE"/>
        </w:rPr>
        <w:t>1. Unterstützungs- bzw. Therapiephase: Die Finde-Phase mit anschließender Analyse</w:t>
      </w:r>
      <w:r w:rsidR="00A40513">
        <w:rPr>
          <w:rFonts w:ascii="Arial" w:eastAsia="Times New Roman" w:hAnsi="Arial" w:cs="Arial"/>
          <w:sz w:val="20"/>
          <w:szCs w:val="20"/>
          <w:lang w:eastAsia="de-DE"/>
        </w:rPr>
        <w:t xml:space="preserve"> </w:t>
      </w:r>
      <w:r w:rsidR="00A40513">
        <w:rPr>
          <w:rFonts w:ascii="Arial" w:eastAsia="Times New Roman" w:hAnsi="Arial" w:cs="Arial"/>
          <w:sz w:val="20"/>
          <w:szCs w:val="20"/>
          <w:lang w:eastAsia="de-DE"/>
        </w:rPr>
        <w:br/>
      </w:r>
      <w:r w:rsidRPr="009F0AB8">
        <w:rPr>
          <w:rFonts w:ascii="Arial" w:eastAsia="Times New Roman" w:hAnsi="Arial" w:cs="Arial"/>
          <w:sz w:val="20"/>
          <w:szCs w:val="20"/>
          <w:lang w:eastAsia="de-DE"/>
        </w:rPr>
        <w:lastRenderedPageBreak/>
        <w:t>Zunächst müssen Menschen, die an einer Verhaltensauffälligkeit leiden, Kontakt mit professionellen Helfern finden. Dies kann in der sozialen Arbeit durch Streetworker entstehen, die durch eine starke Präsenz beispielsweise im Drogen-Milieu es den Süchtigen leicht machen, mit Helfern ins Gespräch zu kommen. Dies kann aber auch dadurch passieren, dass Verwandte mit Süchtigen zu einer Drogenberatungsstelle kommen und dort erstmals Kontakt aufnehmen. Hier werde</w:t>
      </w:r>
      <w:r w:rsidR="00A40513">
        <w:rPr>
          <w:rFonts w:ascii="Arial" w:eastAsia="Times New Roman" w:hAnsi="Arial" w:cs="Arial"/>
          <w:sz w:val="20"/>
          <w:szCs w:val="20"/>
          <w:lang w:eastAsia="de-DE"/>
        </w:rPr>
        <w:t xml:space="preserve">n verschiedene Fragen geklärt: </w:t>
      </w:r>
      <w:r w:rsidRPr="009F0AB8">
        <w:rPr>
          <w:rFonts w:ascii="Arial" w:eastAsia="Times New Roman" w:hAnsi="Arial" w:cs="Arial"/>
          <w:sz w:val="20"/>
          <w:szCs w:val="20"/>
          <w:lang w:eastAsia="de-DE"/>
        </w:rPr>
        <w:br/>
        <w:t xml:space="preserve">- Ist professionelle Hilfe wirklich notwendig? </w:t>
      </w:r>
      <w:r w:rsidRPr="009F0AB8">
        <w:rPr>
          <w:rFonts w:ascii="Arial" w:eastAsia="Times New Roman" w:hAnsi="Arial" w:cs="Arial"/>
          <w:sz w:val="20"/>
          <w:szCs w:val="20"/>
          <w:lang w:eastAsia="de-DE"/>
        </w:rPr>
        <w:br/>
        <w:t xml:space="preserve">- Welche Art von Hilfe und Unterstützung ist notwendig und würde von dem Hilfesuchenden auch akzeptiert werden? </w:t>
      </w:r>
      <w:r w:rsidRPr="009F0AB8">
        <w:rPr>
          <w:rFonts w:ascii="Arial" w:eastAsia="Times New Roman" w:hAnsi="Arial" w:cs="Arial"/>
          <w:sz w:val="20"/>
          <w:szCs w:val="20"/>
          <w:lang w:eastAsia="de-DE"/>
        </w:rPr>
        <w:br/>
        <w:t xml:space="preserve">- Welche Art der Hilfe ist notwendig? Nicht immer ist eine Therapie möglich, sondern eine kurze Gesprächsreihe schon ausreichend. </w:t>
      </w:r>
      <w:r w:rsidRPr="009F0AB8">
        <w:rPr>
          <w:rFonts w:ascii="Arial" w:eastAsia="Times New Roman" w:hAnsi="Arial" w:cs="Arial"/>
          <w:sz w:val="20"/>
          <w:szCs w:val="20"/>
          <w:lang w:eastAsia="de-DE"/>
        </w:rPr>
        <w:br/>
      </w:r>
      <w:r w:rsidRPr="009F0AB8">
        <w:rPr>
          <w:rFonts w:ascii="Arial" w:eastAsia="Times New Roman" w:hAnsi="Arial" w:cs="Arial"/>
          <w:sz w:val="20"/>
          <w:szCs w:val="20"/>
          <w:lang w:eastAsia="de-DE"/>
        </w:rPr>
        <w:br/>
      </w:r>
      <w:r w:rsidR="00A40513">
        <w:rPr>
          <w:rFonts w:ascii="Arial" w:eastAsia="Times New Roman" w:hAnsi="Arial" w:cs="Arial"/>
          <w:b/>
          <w:bCs/>
          <w:sz w:val="20"/>
          <w:szCs w:val="20"/>
          <w:lang w:eastAsia="de-DE"/>
        </w:rPr>
        <w:t>2.</w:t>
      </w:r>
      <w:r w:rsidRPr="009F0AB8">
        <w:rPr>
          <w:rFonts w:ascii="Arial" w:eastAsia="Times New Roman" w:hAnsi="Arial" w:cs="Arial"/>
          <w:b/>
          <w:bCs/>
          <w:sz w:val="20"/>
          <w:szCs w:val="20"/>
          <w:lang w:eastAsia="de-DE"/>
        </w:rPr>
        <w:t xml:space="preserve"> Einschätzung der Lage – Analyse</w:t>
      </w:r>
    </w:p>
    <w:p w14:paraId="49CEB5E4" w14:textId="3D09CB74" w:rsidR="00266510" w:rsidRPr="00266510" w:rsidRDefault="009F0AB8" w:rsidP="00266510">
      <w:pPr>
        <w:spacing w:before="100" w:beforeAutospacing="1" w:after="0" w:line="360" w:lineRule="auto"/>
        <w:jc w:val="both"/>
        <w:rPr>
          <w:rFonts w:ascii="Arial" w:eastAsia="Times New Roman" w:hAnsi="Arial" w:cs="Arial"/>
          <w:b/>
          <w:bCs/>
          <w:sz w:val="20"/>
          <w:szCs w:val="20"/>
          <w:lang w:eastAsia="de-DE"/>
        </w:rPr>
      </w:pPr>
      <w:r w:rsidRPr="009F0AB8">
        <w:rPr>
          <w:rFonts w:ascii="Arial" w:eastAsia="Times New Roman" w:hAnsi="Arial" w:cs="Arial"/>
          <w:sz w:val="20"/>
          <w:szCs w:val="20"/>
          <w:lang w:eastAsia="de-DE"/>
        </w:rPr>
        <w:t xml:space="preserve">Da menschliche Verhaltensweisen auch durch die Gesamtlebenslage und räumliche Umgebung beeinflusst werden, ist es wichtig, zu analysieren, welche Unterstützung zur Lebensgeschichte und den Lebensverhältnissen des Abhängigen passen. Je sorgfältiger die Lebenslage analysiert wird, desto konkreter können objektive und subjektive Sachverhalte berücksichtigt werden. Dazu gehören familiäre Konstellationen, Beschäftigungsverhältnisse und dergleichen. </w:t>
      </w:r>
      <w:r w:rsidRPr="009F0AB8">
        <w:rPr>
          <w:rFonts w:ascii="Arial" w:eastAsia="Times New Roman" w:hAnsi="Arial" w:cs="Arial"/>
          <w:sz w:val="20"/>
          <w:szCs w:val="20"/>
          <w:lang w:eastAsia="de-DE"/>
        </w:rPr>
        <w:br/>
        <w:t xml:space="preserve">Die professionellen Helfer, dies können ausgebildete Sozialarbeiter sein oder auch Therapeuten, erforschen mit dem Hilfesuchenden gemeinsam, welche Realitäten in dem Leben des Klienten zur Sucht führen. Dazu gehören die soziale Position, Einkommen, Arbeitslosigkeit, Alter, Fach- und Sachkompetenzen, das soziale Beziehungsnetzwerk, gesundheitliche Probleme </w:t>
      </w:r>
      <w:r w:rsidR="00A40513">
        <w:rPr>
          <w:rFonts w:ascii="Arial" w:eastAsia="Times New Roman" w:hAnsi="Arial" w:cs="Arial"/>
          <w:sz w:val="20"/>
          <w:szCs w:val="20"/>
          <w:lang w:eastAsia="de-DE"/>
        </w:rPr>
        <w:t xml:space="preserve">usw. </w:t>
      </w:r>
      <w:r w:rsidRPr="009F0AB8">
        <w:rPr>
          <w:rFonts w:ascii="Arial" w:eastAsia="Times New Roman" w:hAnsi="Arial" w:cs="Arial"/>
          <w:sz w:val="20"/>
          <w:szCs w:val="20"/>
          <w:lang w:eastAsia="de-DE"/>
        </w:rPr>
        <w:br/>
        <w:t xml:space="preserve">Bei einem verhaltensorientierten Ansatz ist in der Phase der Analyse die Fragestellung auf drei Ebenen unterteilt: </w:t>
      </w:r>
      <w:r w:rsidRPr="009F0AB8">
        <w:rPr>
          <w:rFonts w:ascii="Arial" w:eastAsia="Times New Roman" w:hAnsi="Arial" w:cs="Arial"/>
          <w:sz w:val="20"/>
          <w:szCs w:val="20"/>
          <w:lang w:eastAsia="de-DE"/>
        </w:rPr>
        <w:br/>
      </w:r>
      <w:r w:rsidRPr="009F0AB8">
        <w:rPr>
          <w:rFonts w:ascii="Arial" w:eastAsia="Times New Roman" w:hAnsi="Arial" w:cs="Arial"/>
          <w:sz w:val="20"/>
          <w:szCs w:val="20"/>
          <w:lang w:eastAsia="de-DE"/>
        </w:rPr>
        <w:br/>
      </w:r>
      <w:r w:rsidR="00A40513">
        <w:rPr>
          <w:rFonts w:ascii="Arial" w:eastAsia="Times New Roman" w:hAnsi="Arial" w:cs="Arial"/>
          <w:b/>
          <w:sz w:val="20"/>
          <w:szCs w:val="20"/>
          <w:lang w:eastAsia="de-DE"/>
        </w:rPr>
        <w:t>2.1.</w:t>
      </w:r>
      <w:r w:rsidRPr="009F0AB8">
        <w:rPr>
          <w:rFonts w:ascii="Arial" w:eastAsia="Times New Roman" w:hAnsi="Arial" w:cs="Arial"/>
          <w:b/>
          <w:sz w:val="20"/>
          <w:szCs w:val="20"/>
          <w:lang w:eastAsia="de-DE"/>
        </w:rPr>
        <w:t xml:space="preserve"> Verhaltensebene</w:t>
      </w:r>
    </w:p>
    <w:p w14:paraId="2FE6A64C" w14:textId="3E8685FB" w:rsidR="00266510" w:rsidRDefault="00A40513" w:rsidP="00266510">
      <w:pPr>
        <w:spacing w:before="100" w:beforeAutospacing="1" w:after="0" w:line="360" w:lineRule="auto"/>
        <w:jc w:val="both"/>
        <w:rPr>
          <w:rFonts w:ascii="Arial" w:eastAsia="Times New Roman" w:hAnsi="Arial" w:cs="Arial"/>
          <w:sz w:val="20"/>
          <w:szCs w:val="20"/>
          <w:lang w:eastAsia="de-DE"/>
        </w:rPr>
      </w:pPr>
      <w:r>
        <w:rPr>
          <w:rFonts w:ascii="Arial" w:eastAsia="Times New Roman" w:hAnsi="Arial" w:cs="Arial"/>
          <w:sz w:val="20"/>
          <w:szCs w:val="20"/>
          <w:lang w:eastAsia="de-DE"/>
        </w:rPr>
        <w:t xml:space="preserve"> </w:t>
      </w:r>
      <w:r w:rsidR="009F0AB8" w:rsidRPr="009F0AB8">
        <w:rPr>
          <w:rFonts w:ascii="Arial" w:eastAsia="Times New Roman" w:hAnsi="Arial" w:cs="Arial"/>
          <w:sz w:val="20"/>
          <w:szCs w:val="20"/>
          <w:lang w:eastAsia="de-DE"/>
        </w:rPr>
        <w:br/>
        <w:t xml:space="preserve">Der Therapeut bzw. die Therapeutin dokumentiert typische Verhaltensmerkmale des Klienten. Häufigkeit und Intensität des problematischen Verhaltens werden notiert. So wird beispielsweise detailliert angegeben, wie häufig der Alkoholabhängige Alkohol zu sich nimmt und unter welchen Umständen und Rahmenbedingungen dies geschieht. </w:t>
      </w:r>
    </w:p>
    <w:p w14:paraId="2FBA65A6" w14:textId="0DAC8E95" w:rsidR="00266510" w:rsidRPr="00266510" w:rsidRDefault="009F0AB8" w:rsidP="00266510">
      <w:pPr>
        <w:spacing w:before="100" w:beforeAutospacing="1" w:after="0" w:line="360" w:lineRule="auto"/>
        <w:jc w:val="both"/>
        <w:rPr>
          <w:rFonts w:ascii="Arial" w:eastAsia="Times New Roman" w:hAnsi="Arial" w:cs="Arial"/>
          <w:sz w:val="20"/>
          <w:szCs w:val="20"/>
          <w:lang w:eastAsia="de-DE"/>
        </w:rPr>
      </w:pPr>
      <w:r w:rsidRPr="009F0AB8">
        <w:rPr>
          <w:rFonts w:ascii="Arial" w:eastAsia="Times New Roman" w:hAnsi="Arial" w:cs="Arial"/>
          <w:sz w:val="20"/>
          <w:szCs w:val="20"/>
          <w:lang w:eastAsia="de-DE"/>
        </w:rPr>
        <w:br/>
      </w:r>
      <w:r w:rsidR="00A40513">
        <w:rPr>
          <w:rFonts w:ascii="Arial" w:eastAsia="Times New Roman" w:hAnsi="Arial" w:cs="Arial"/>
          <w:b/>
          <w:sz w:val="20"/>
          <w:szCs w:val="20"/>
          <w:lang w:eastAsia="de-DE"/>
        </w:rPr>
        <w:t>2</w:t>
      </w:r>
      <w:r w:rsidRPr="009F0AB8">
        <w:rPr>
          <w:rFonts w:ascii="Arial" w:eastAsia="Times New Roman" w:hAnsi="Arial" w:cs="Arial"/>
          <w:b/>
          <w:sz w:val="20"/>
          <w:szCs w:val="20"/>
          <w:lang w:eastAsia="de-DE"/>
        </w:rPr>
        <w:t>.2 Kognitive Ebene</w:t>
      </w:r>
    </w:p>
    <w:p w14:paraId="04C14A36" w14:textId="1CDA4F93" w:rsidR="00266510" w:rsidRDefault="00A40513" w:rsidP="00266510">
      <w:pPr>
        <w:spacing w:before="100" w:beforeAutospacing="1" w:after="0" w:line="360" w:lineRule="auto"/>
        <w:jc w:val="both"/>
        <w:rPr>
          <w:rFonts w:ascii="Arial" w:eastAsia="Times New Roman" w:hAnsi="Arial" w:cs="Arial"/>
          <w:b/>
          <w:sz w:val="20"/>
          <w:szCs w:val="20"/>
          <w:lang w:eastAsia="de-DE"/>
        </w:rPr>
      </w:pPr>
      <w:r>
        <w:rPr>
          <w:rFonts w:ascii="Arial" w:eastAsia="Times New Roman" w:hAnsi="Arial" w:cs="Arial"/>
          <w:sz w:val="20"/>
          <w:szCs w:val="20"/>
          <w:lang w:eastAsia="de-DE"/>
        </w:rPr>
        <w:t xml:space="preserve"> </w:t>
      </w:r>
      <w:r w:rsidR="009F0AB8" w:rsidRPr="009F0AB8">
        <w:rPr>
          <w:rFonts w:ascii="Arial" w:eastAsia="Times New Roman" w:hAnsi="Arial" w:cs="Arial"/>
          <w:sz w:val="20"/>
          <w:szCs w:val="20"/>
          <w:lang w:eastAsia="de-DE"/>
        </w:rPr>
        <w:t xml:space="preserve">Bei der kognitiven, also gedanklichen, Ebene geht es darum, was der Abhängige und vor allem wie er zu den problematischen Verhaltensweisen gedanklich eingestellt ist. Wie erlebt er selber seine Rauschzustände und die Zeit danach? Wie bewertet er den Ist-Zustand? </w:t>
      </w:r>
      <w:r w:rsidR="009F0AB8" w:rsidRPr="009F0AB8">
        <w:rPr>
          <w:rFonts w:ascii="Arial" w:eastAsia="Times New Roman" w:hAnsi="Arial" w:cs="Arial"/>
          <w:sz w:val="20"/>
          <w:szCs w:val="20"/>
          <w:lang w:eastAsia="de-DE"/>
        </w:rPr>
        <w:br/>
      </w:r>
      <w:r w:rsidR="009F0AB8" w:rsidRPr="009F0AB8">
        <w:rPr>
          <w:rFonts w:ascii="Arial" w:eastAsia="Times New Roman" w:hAnsi="Arial" w:cs="Arial"/>
          <w:sz w:val="20"/>
          <w:szCs w:val="20"/>
          <w:lang w:eastAsia="de-DE"/>
        </w:rPr>
        <w:lastRenderedPageBreak/>
        <w:br/>
      </w:r>
      <w:r>
        <w:rPr>
          <w:rFonts w:ascii="Arial" w:eastAsia="Times New Roman" w:hAnsi="Arial" w:cs="Arial"/>
          <w:b/>
          <w:sz w:val="20"/>
          <w:szCs w:val="20"/>
          <w:lang w:eastAsia="de-DE"/>
        </w:rPr>
        <w:t>2.</w:t>
      </w:r>
      <w:r w:rsidR="009F0AB8" w:rsidRPr="009F0AB8">
        <w:rPr>
          <w:rFonts w:ascii="Arial" w:eastAsia="Times New Roman" w:hAnsi="Arial" w:cs="Arial"/>
          <w:b/>
          <w:sz w:val="20"/>
          <w:szCs w:val="20"/>
          <w:lang w:eastAsia="de-DE"/>
        </w:rPr>
        <w:t>3 Physiologische Ebene</w:t>
      </w:r>
    </w:p>
    <w:p w14:paraId="6512A19C" w14:textId="3BD8BC6C" w:rsidR="00266510" w:rsidRPr="00266510" w:rsidRDefault="009F0AB8" w:rsidP="00266510">
      <w:pPr>
        <w:spacing w:before="100" w:beforeAutospacing="1" w:after="0" w:line="360" w:lineRule="auto"/>
        <w:jc w:val="both"/>
        <w:rPr>
          <w:rFonts w:ascii="Arial" w:eastAsia="Times New Roman" w:hAnsi="Arial" w:cs="Arial"/>
          <w:b/>
          <w:sz w:val="20"/>
          <w:szCs w:val="20"/>
          <w:lang w:eastAsia="de-DE"/>
        </w:rPr>
      </w:pPr>
      <w:r w:rsidRPr="009F0AB8">
        <w:rPr>
          <w:rFonts w:ascii="Arial" w:eastAsia="Times New Roman" w:hAnsi="Arial" w:cs="Arial"/>
          <w:sz w:val="20"/>
          <w:szCs w:val="20"/>
          <w:lang w:eastAsia="de-DE"/>
        </w:rPr>
        <w:t>Hier wird analytisch dargestellt, wie der Klient körperlich auf seine Situation im Einzelnen und im Allgemeinen reagiert. Unter anderem kann hier auch deutlich werden, dass neben der psychologisch-therapeutischen Behandlung auch eine medizinisch-ärztliche Behandlung notwendig wird. Ebenso kann dargestellt werden, dass der Klient in Situationen, die angstbesetzt sind, mit Stottern, Zittern, erhöhtem Pulsschlag, nervöser Körpersprache und dergleichen reagiert, und dies durch Drogenko</w:t>
      </w:r>
      <w:r w:rsidR="00A40513">
        <w:rPr>
          <w:rFonts w:ascii="Arial" w:eastAsia="Times New Roman" w:hAnsi="Arial" w:cs="Arial"/>
          <w:sz w:val="20"/>
          <w:szCs w:val="20"/>
          <w:lang w:eastAsia="de-DE"/>
        </w:rPr>
        <w:t>nsum versucht zu kompensieren.</w:t>
      </w:r>
    </w:p>
    <w:p w14:paraId="21C77A9A" w14:textId="16CECE11" w:rsidR="00266510" w:rsidRDefault="00A40513" w:rsidP="00266510">
      <w:pPr>
        <w:spacing w:before="100" w:beforeAutospacing="1" w:after="0" w:line="360" w:lineRule="auto"/>
        <w:jc w:val="both"/>
        <w:rPr>
          <w:rFonts w:ascii="Arial" w:eastAsia="Times New Roman" w:hAnsi="Arial" w:cs="Arial"/>
          <w:b/>
          <w:bCs/>
          <w:sz w:val="20"/>
          <w:szCs w:val="20"/>
          <w:lang w:eastAsia="de-DE"/>
        </w:rPr>
      </w:pPr>
      <w:r>
        <w:rPr>
          <w:rFonts w:ascii="Arial" w:eastAsia="Times New Roman" w:hAnsi="Arial" w:cs="Arial"/>
          <w:sz w:val="20"/>
          <w:szCs w:val="20"/>
          <w:lang w:eastAsia="de-DE"/>
        </w:rPr>
        <w:t xml:space="preserve"> </w:t>
      </w:r>
      <w:r w:rsidR="009F0AB8" w:rsidRPr="009F0AB8">
        <w:rPr>
          <w:rFonts w:ascii="Arial" w:eastAsia="Times New Roman" w:hAnsi="Arial" w:cs="Arial"/>
          <w:sz w:val="20"/>
          <w:szCs w:val="20"/>
          <w:lang w:eastAsia="de-DE"/>
        </w:rPr>
        <w:t xml:space="preserve">In der therapeutischen Analysephase geht es darum, herauszufinden, welche der möglichen Ursachen, die im ersten Teil dieser Lektion erörtert wurden, im Einzelfall zutreffen bzw. welche Kombination der einzelnen Ursachen. Dabei wird im Idealfall möglicherweise von einem Therapeutenteam nicht davon ausgegangen, dass sich das auffällige Verhalten des Klienten allein behavioral oder alleine durch psychoanalytische Erklärungsmuster begründen lässt, sondern das Therapeutenteam ist offen für möglichst viele psychologische Ansätze, um den tatsächlichen, kausalen Zusammenhängen möglichst nahe zu kommen. Daher werden beispielsweise Fragen wie die folgenden in der Analyse geklärt: </w:t>
      </w:r>
      <w:r w:rsidR="009F0AB8" w:rsidRPr="009F0AB8">
        <w:rPr>
          <w:rFonts w:ascii="Arial" w:eastAsia="Times New Roman" w:hAnsi="Arial" w:cs="Arial"/>
          <w:sz w:val="20"/>
          <w:szCs w:val="20"/>
          <w:lang w:eastAsia="de-DE"/>
        </w:rPr>
        <w:br/>
      </w:r>
      <w:r w:rsidR="009F0AB8" w:rsidRPr="009F0AB8">
        <w:rPr>
          <w:rFonts w:ascii="Arial" w:eastAsia="Times New Roman" w:hAnsi="Arial" w:cs="Arial"/>
          <w:sz w:val="20"/>
          <w:szCs w:val="20"/>
          <w:lang w:eastAsia="de-DE"/>
        </w:rPr>
        <w:br/>
      </w:r>
      <w:r>
        <w:rPr>
          <w:rFonts w:ascii="Arial" w:eastAsia="Times New Roman" w:hAnsi="Arial" w:cs="Arial"/>
          <w:b/>
          <w:bCs/>
          <w:sz w:val="20"/>
          <w:szCs w:val="20"/>
          <w:lang w:eastAsia="de-DE"/>
        </w:rPr>
        <w:t>2.</w:t>
      </w:r>
      <w:r w:rsidR="009F0AB8" w:rsidRPr="009F0AB8">
        <w:rPr>
          <w:rFonts w:ascii="Arial" w:eastAsia="Times New Roman" w:hAnsi="Arial" w:cs="Arial"/>
          <w:b/>
          <w:bCs/>
          <w:sz w:val="20"/>
          <w:szCs w:val="20"/>
          <w:lang w:eastAsia="de-DE"/>
        </w:rPr>
        <w:t>4 Beispiele für denkbare Analysefragen:</w:t>
      </w:r>
    </w:p>
    <w:p w14:paraId="6B5560C6" w14:textId="7CB72688" w:rsidR="00266510" w:rsidRPr="00266510" w:rsidRDefault="009F0AB8" w:rsidP="00266510">
      <w:pPr>
        <w:spacing w:before="100" w:beforeAutospacing="1" w:after="0" w:line="360" w:lineRule="auto"/>
        <w:jc w:val="both"/>
        <w:rPr>
          <w:rFonts w:ascii="Arial" w:eastAsia="Times New Roman" w:hAnsi="Arial" w:cs="Arial"/>
          <w:b/>
          <w:bCs/>
          <w:sz w:val="20"/>
          <w:szCs w:val="20"/>
          <w:lang w:eastAsia="de-DE"/>
        </w:rPr>
      </w:pPr>
      <w:r w:rsidRPr="009F0AB8">
        <w:rPr>
          <w:rFonts w:ascii="Arial" w:eastAsia="Times New Roman" w:hAnsi="Arial" w:cs="Arial"/>
          <w:sz w:val="20"/>
          <w:szCs w:val="20"/>
          <w:lang w:eastAsia="de-DE"/>
        </w:rPr>
        <w:t xml:space="preserve">- Welche klassischen und/oder operanten Konditionierungen haben für das auffällige Verhalten gesorgt. bzw. erhalten es? </w:t>
      </w:r>
      <w:r w:rsidRPr="009F0AB8">
        <w:rPr>
          <w:rFonts w:ascii="Arial" w:eastAsia="Times New Roman" w:hAnsi="Arial" w:cs="Arial"/>
          <w:sz w:val="20"/>
          <w:szCs w:val="20"/>
          <w:lang w:eastAsia="de-DE"/>
        </w:rPr>
        <w:br/>
        <w:t xml:space="preserve">- Welche Verarbeitungsprobleme haben für Abwehrmechanismen im Sinne von Kompensation gesorgt? </w:t>
      </w:r>
      <w:r w:rsidRPr="009F0AB8">
        <w:rPr>
          <w:rFonts w:ascii="Arial" w:eastAsia="Times New Roman" w:hAnsi="Arial" w:cs="Arial"/>
          <w:sz w:val="20"/>
          <w:szCs w:val="20"/>
          <w:lang w:eastAsia="de-DE"/>
        </w:rPr>
        <w:br/>
        <w:t xml:space="preserve">- Welche schlechten Vorbilder (Modelle) haben für das auffällige Verhalten des Klienten gesorgt? </w:t>
      </w:r>
      <w:r w:rsidRPr="009F0AB8">
        <w:rPr>
          <w:rFonts w:ascii="Arial" w:eastAsia="Times New Roman" w:hAnsi="Arial" w:cs="Arial"/>
          <w:sz w:val="20"/>
          <w:szCs w:val="20"/>
          <w:lang w:eastAsia="de-DE"/>
        </w:rPr>
        <w:br/>
        <w:t xml:space="preserve">- Welche Situationen und räumlichen Gegebenheiten im Lebensumfeld sorgen für die Abhängigkeit des Klienten? </w:t>
      </w:r>
      <w:r w:rsidRPr="009F0AB8">
        <w:rPr>
          <w:rFonts w:ascii="Arial" w:eastAsia="Times New Roman" w:hAnsi="Arial" w:cs="Arial"/>
          <w:sz w:val="20"/>
          <w:szCs w:val="20"/>
          <w:lang w:eastAsia="de-DE"/>
        </w:rPr>
        <w:br/>
      </w:r>
      <w:r w:rsidRPr="009F0AB8">
        <w:rPr>
          <w:rFonts w:ascii="Arial" w:eastAsia="Times New Roman" w:hAnsi="Arial" w:cs="Arial"/>
          <w:sz w:val="20"/>
          <w:szCs w:val="20"/>
          <w:lang w:eastAsia="de-DE"/>
        </w:rPr>
        <w:br/>
        <w:t xml:space="preserve">In der Vergangenheit und teilweise auch noch in der Gegenwart wurden die Fragen und Analysetechniken jeweils auf eine psychologische Schule beschränkt. Die Tiefenpsychologen bzw. Psychoanalytiker haben fast ausschließlich nach Problemen in der Kindheit gefahndet, die Verhaltenstherapeuten nach Konditionierungen. </w:t>
      </w:r>
      <w:r w:rsidRPr="009F0AB8">
        <w:rPr>
          <w:rFonts w:ascii="Arial" w:eastAsia="Times New Roman" w:hAnsi="Arial" w:cs="Arial"/>
          <w:sz w:val="20"/>
          <w:szCs w:val="20"/>
          <w:lang w:eastAsia="de-DE"/>
        </w:rPr>
        <w:br/>
        <w:t>Heutzutage rücken diese unterschiedlichen psychologischen Schulen immer mehr zusammen, so dass ein kombinierter Behandlungsansatz aus den oben beschriebenen Strategien und Erklärungsmöglichkeiten</w:t>
      </w:r>
      <w:r w:rsidR="00A40513">
        <w:rPr>
          <w:rFonts w:ascii="Arial" w:eastAsia="Times New Roman" w:hAnsi="Arial" w:cs="Arial"/>
          <w:sz w:val="20"/>
          <w:szCs w:val="20"/>
          <w:lang w:eastAsia="de-DE"/>
        </w:rPr>
        <w:t xml:space="preserve"> möglich und realistisch wird. </w:t>
      </w:r>
      <w:r w:rsidRPr="009F0AB8">
        <w:rPr>
          <w:rFonts w:ascii="Arial" w:eastAsia="Times New Roman" w:hAnsi="Arial" w:cs="Arial"/>
          <w:sz w:val="20"/>
          <w:szCs w:val="20"/>
          <w:lang w:eastAsia="de-DE"/>
        </w:rPr>
        <w:br/>
        <w:t xml:space="preserve">Aus der Beantwortung der oben dargestellten Analysefragen lassen sich gewünschte und erstrebenswerte Verhaltensveränderungen festlegen und formulieren. Diese können in einer Veränderung der Wohnumgebung und Arbeitsplatzgestaltung liegen, meistens - und das ist eher dann der therapeutische Ansatz – geht es um die Aufarbeitung kindlicher Traumata und auch dadurch, um den Erwerb von neuen bzw. veränderten Verhaltensweisen. Die Informationsgewinnung in der Analysephase geschieht in erster Linie durch das Gespräch mit dem Klienten, darüber hinaus können </w:t>
      </w:r>
      <w:r w:rsidRPr="009F0AB8">
        <w:rPr>
          <w:rFonts w:ascii="Arial" w:eastAsia="Times New Roman" w:hAnsi="Arial" w:cs="Arial"/>
          <w:sz w:val="20"/>
          <w:szCs w:val="20"/>
          <w:lang w:eastAsia="de-DE"/>
        </w:rPr>
        <w:lastRenderedPageBreak/>
        <w:t xml:space="preserve">aber auch Bezugspersonen wie Eltern, Lehrer und dergleichen befragt werden. Ganz oft ist es so, dass die Klienten in einer Therapie aufgefordert werden, sehr ausführlich einen detailliert formulierten Lebenslauf zu erstellen. Diese Analyse oder auch </w:t>
      </w:r>
      <w:proofErr w:type="spellStart"/>
      <w:r w:rsidRPr="009F0AB8">
        <w:rPr>
          <w:rFonts w:ascii="Arial" w:eastAsia="Times New Roman" w:hAnsi="Arial" w:cs="Arial"/>
          <w:sz w:val="20"/>
          <w:szCs w:val="20"/>
          <w:lang w:eastAsia="de-DE"/>
        </w:rPr>
        <w:t>Anamne</w:t>
      </w:r>
      <w:proofErr w:type="spellEnd"/>
      <w:r w:rsidRPr="009F0AB8">
        <w:rPr>
          <w:rFonts w:ascii="Arial" w:eastAsia="Times New Roman" w:hAnsi="Arial" w:cs="Arial"/>
          <w:sz w:val="20"/>
          <w:szCs w:val="20"/>
          <w:lang w:eastAsia="de-DE"/>
        </w:rPr>
        <w:t xml:space="preserve"> </w:t>
      </w:r>
      <w:proofErr w:type="spellStart"/>
      <w:r w:rsidRPr="009F0AB8">
        <w:rPr>
          <w:rFonts w:ascii="Arial" w:eastAsia="Times New Roman" w:hAnsi="Arial" w:cs="Arial"/>
          <w:sz w:val="20"/>
          <w:szCs w:val="20"/>
          <w:lang w:eastAsia="de-DE"/>
        </w:rPr>
        <w:t>sephase</w:t>
      </w:r>
      <w:proofErr w:type="spellEnd"/>
      <w:r w:rsidRPr="009F0AB8">
        <w:rPr>
          <w:rFonts w:ascii="Arial" w:eastAsia="Times New Roman" w:hAnsi="Arial" w:cs="Arial"/>
          <w:sz w:val="20"/>
          <w:szCs w:val="20"/>
          <w:lang w:eastAsia="de-DE"/>
        </w:rPr>
        <w:t xml:space="preserve"> ist der Grundstock, also die Basis, für das </w:t>
      </w:r>
      <w:proofErr w:type="gramStart"/>
      <w:r w:rsidRPr="009F0AB8">
        <w:rPr>
          <w:rFonts w:ascii="Arial" w:eastAsia="Times New Roman" w:hAnsi="Arial" w:cs="Arial"/>
          <w:sz w:val="20"/>
          <w:szCs w:val="20"/>
          <w:lang w:eastAsia="de-DE"/>
        </w:rPr>
        <w:t>darauf folgende</w:t>
      </w:r>
      <w:proofErr w:type="gramEnd"/>
      <w:r w:rsidRPr="009F0AB8">
        <w:rPr>
          <w:rFonts w:ascii="Arial" w:eastAsia="Times New Roman" w:hAnsi="Arial" w:cs="Arial"/>
          <w:sz w:val="20"/>
          <w:szCs w:val="20"/>
          <w:lang w:eastAsia="de-DE"/>
        </w:rPr>
        <w:t xml:space="preserve"> sozialpädagogische oder therapeutische Handeln.</w:t>
      </w:r>
    </w:p>
    <w:p w14:paraId="3CE8E756" w14:textId="77777777" w:rsidR="00266510" w:rsidRDefault="009F0AB8" w:rsidP="00266510">
      <w:pPr>
        <w:spacing w:before="100" w:beforeAutospacing="1" w:after="0" w:line="360" w:lineRule="auto"/>
        <w:jc w:val="both"/>
        <w:rPr>
          <w:rFonts w:ascii="Arial" w:eastAsia="Times New Roman" w:hAnsi="Arial" w:cs="Arial"/>
          <w:b/>
          <w:bCs/>
          <w:sz w:val="20"/>
          <w:szCs w:val="20"/>
          <w:lang w:eastAsia="de-DE"/>
        </w:rPr>
      </w:pPr>
      <w:r w:rsidRPr="009F0AB8">
        <w:rPr>
          <w:rFonts w:ascii="Arial" w:eastAsia="Times New Roman" w:hAnsi="Arial" w:cs="Arial"/>
          <w:sz w:val="20"/>
          <w:szCs w:val="20"/>
          <w:lang w:eastAsia="de-DE"/>
        </w:rPr>
        <w:t xml:space="preserve"> </w:t>
      </w:r>
      <w:r w:rsidRPr="009F0AB8">
        <w:rPr>
          <w:rFonts w:ascii="Arial" w:eastAsia="Times New Roman" w:hAnsi="Arial" w:cs="Arial"/>
          <w:sz w:val="20"/>
          <w:szCs w:val="20"/>
          <w:lang w:eastAsia="de-DE"/>
        </w:rPr>
        <w:br/>
      </w:r>
      <w:r w:rsidRPr="009F0AB8">
        <w:rPr>
          <w:rFonts w:ascii="Arial" w:eastAsia="Times New Roman" w:hAnsi="Arial" w:cs="Arial"/>
          <w:b/>
          <w:bCs/>
          <w:sz w:val="20"/>
          <w:szCs w:val="20"/>
          <w:lang w:eastAsia="de-DE"/>
        </w:rPr>
        <w:t>3. Planung und Ressourcenvermittlung</w:t>
      </w:r>
    </w:p>
    <w:p w14:paraId="57428C98" w14:textId="77777777" w:rsidR="00266510" w:rsidRDefault="009F0AB8" w:rsidP="00266510">
      <w:pPr>
        <w:spacing w:before="100" w:beforeAutospacing="1" w:after="0" w:line="360" w:lineRule="auto"/>
        <w:jc w:val="both"/>
        <w:rPr>
          <w:rFonts w:ascii="Arial" w:eastAsia="Times New Roman" w:hAnsi="Arial" w:cs="Arial"/>
          <w:sz w:val="20"/>
          <w:szCs w:val="20"/>
          <w:lang w:eastAsia="de-DE"/>
        </w:rPr>
      </w:pPr>
      <w:r w:rsidRPr="009F0AB8">
        <w:rPr>
          <w:rFonts w:ascii="Arial" w:eastAsia="Times New Roman" w:hAnsi="Arial" w:cs="Arial"/>
          <w:b/>
          <w:bCs/>
          <w:sz w:val="20"/>
          <w:szCs w:val="20"/>
          <w:lang w:eastAsia="de-DE"/>
        </w:rPr>
        <w:t xml:space="preserve"> </w:t>
      </w:r>
      <w:r w:rsidRPr="009F0AB8">
        <w:rPr>
          <w:rFonts w:ascii="Arial" w:eastAsia="Times New Roman" w:hAnsi="Arial" w:cs="Arial"/>
          <w:sz w:val="20"/>
          <w:szCs w:val="20"/>
          <w:lang w:eastAsia="de-DE"/>
        </w:rPr>
        <w:t xml:space="preserve">Die Informationen aus der Analysephase müssen nun von dem professionellen Helfer ausgewertet und interpretiert werden. Daraus ergibt sich die Formulierung eines Planes, die sich entweder im therapeutischen Bereich auf Verhaltensänderungen und innerpsychische Prozesse bezieht oder im allgemeinen sozialpädagogischen Sinne auf die offenere Unterstützung des Betroffenen durch das Umfeld und das bewusste Aktivieren der Ressourcen aus derselben. </w:t>
      </w:r>
      <w:r w:rsidRPr="009F0AB8">
        <w:rPr>
          <w:rFonts w:ascii="Arial" w:eastAsia="Times New Roman" w:hAnsi="Arial" w:cs="Arial"/>
          <w:sz w:val="20"/>
          <w:szCs w:val="20"/>
          <w:lang w:eastAsia="de-DE"/>
        </w:rPr>
        <w:br/>
        <w:t xml:space="preserve">Zu den Ressourcen aus der Umwelt und des Klienten gehören vorhandene Fähigkeiten, Stärken, Freunde, Nachbarn, Partner/innen und nahe gelegene Behörden, Kulturzentren und dergleichen. Während im allgemeinen sozialpädagogischen Ansatz hier womöglich erst die Entscheidung getroffen wird, eine Therapiemöglichkeit zu suchen und zu beginnen, ist die Planungs- und Ressourcenvermittlungsphase innerhalb einer Therapie fokussiert auf das Erlernen neuer wünschenswerter Verhaltensweisen. Ausgehend von den Ursachen und deren typischen Charakteristik wird bei der Erstellung der therapeutischen Planung der jeweils passende Ansatz ausgewählt. </w:t>
      </w:r>
      <w:r w:rsidRPr="009F0AB8">
        <w:rPr>
          <w:rFonts w:ascii="Arial" w:eastAsia="Times New Roman" w:hAnsi="Arial" w:cs="Arial"/>
          <w:sz w:val="20"/>
          <w:szCs w:val="20"/>
          <w:lang w:eastAsia="de-DE"/>
        </w:rPr>
        <w:br/>
      </w:r>
      <w:r w:rsidRPr="009F0AB8">
        <w:rPr>
          <w:rFonts w:ascii="Arial" w:eastAsia="Times New Roman" w:hAnsi="Arial" w:cs="Arial"/>
          <w:sz w:val="20"/>
          <w:szCs w:val="20"/>
          <w:lang w:eastAsia="de-DE"/>
        </w:rPr>
        <w:br/>
        <w:t>Beispiel: Ein Mensch, der aufgrund eines Autounfalls auf einer Autobahn eine Phobie vor LKWs und Brücken hat, bedarf nicht die psychoanalytische Kindheitsbearbeitung. Hier gilt, dass ein verhaltensorientierter Ansatz versucht, die Konditionierung entweder im Rahmen einer Extinktion zu löschen oder durch eine neue klassische bzw. operante Konditionierung es dem Klienten zu ermöglichen, auch weiterhin auf der Autobahn LKWs zu überholen ohne Angst vor dem damaligen Unfall zu haben.</w:t>
      </w:r>
    </w:p>
    <w:p w14:paraId="53793883" w14:textId="2F1882C1" w:rsidR="00266510" w:rsidRDefault="009F0AB8" w:rsidP="00266510">
      <w:pPr>
        <w:spacing w:before="100" w:beforeAutospacing="1" w:after="0" w:line="360" w:lineRule="auto"/>
        <w:jc w:val="both"/>
        <w:rPr>
          <w:rFonts w:ascii="Arial" w:eastAsia="Times New Roman" w:hAnsi="Arial" w:cs="Arial"/>
          <w:b/>
          <w:bCs/>
          <w:sz w:val="20"/>
          <w:szCs w:val="20"/>
          <w:lang w:eastAsia="de-DE"/>
        </w:rPr>
      </w:pPr>
      <w:r w:rsidRPr="009F0AB8">
        <w:rPr>
          <w:rFonts w:ascii="Arial" w:eastAsia="Times New Roman" w:hAnsi="Arial" w:cs="Arial"/>
          <w:sz w:val="20"/>
          <w:szCs w:val="20"/>
          <w:lang w:eastAsia="de-DE"/>
        </w:rPr>
        <w:t xml:space="preserve"> </w:t>
      </w:r>
      <w:r w:rsidRPr="009F0AB8">
        <w:rPr>
          <w:rFonts w:ascii="Arial" w:eastAsia="Times New Roman" w:hAnsi="Arial" w:cs="Arial"/>
          <w:sz w:val="20"/>
          <w:szCs w:val="20"/>
          <w:lang w:eastAsia="de-DE"/>
        </w:rPr>
        <w:br/>
      </w:r>
      <w:r w:rsidRPr="009F0AB8">
        <w:rPr>
          <w:rFonts w:ascii="Arial" w:eastAsia="Times New Roman" w:hAnsi="Arial" w:cs="Arial"/>
          <w:b/>
          <w:bCs/>
          <w:sz w:val="20"/>
          <w:szCs w:val="20"/>
          <w:lang w:eastAsia="de-DE"/>
        </w:rPr>
        <w:t xml:space="preserve">4. Unterstützungs- bzw. Therapiephase: Handlung und Durchführung der Unterstützung </w:t>
      </w:r>
      <w:r w:rsidRPr="009F0AB8">
        <w:rPr>
          <w:rFonts w:ascii="Arial" w:eastAsia="Times New Roman" w:hAnsi="Arial" w:cs="Arial"/>
          <w:sz w:val="20"/>
          <w:szCs w:val="20"/>
          <w:lang w:eastAsia="de-DE"/>
        </w:rPr>
        <w:br/>
      </w:r>
      <w:proofErr w:type="spellStart"/>
      <w:r w:rsidRPr="009F0AB8">
        <w:rPr>
          <w:rFonts w:ascii="Arial" w:eastAsia="Times New Roman" w:hAnsi="Arial" w:cs="Arial"/>
          <w:sz w:val="20"/>
          <w:szCs w:val="20"/>
          <w:lang w:eastAsia="de-DE"/>
        </w:rPr>
        <w:t>Vor</w:t>
      </w:r>
      <w:proofErr w:type="spellEnd"/>
      <w:r w:rsidRPr="009F0AB8">
        <w:rPr>
          <w:rFonts w:ascii="Arial" w:eastAsia="Times New Roman" w:hAnsi="Arial" w:cs="Arial"/>
          <w:sz w:val="20"/>
          <w:szCs w:val="20"/>
          <w:lang w:eastAsia="de-DE"/>
        </w:rPr>
        <w:t xml:space="preserve"> Beginn der Unterstützungsphase wird eine verpflichtende, möglicherweise sogar schriftliche Vereinbarung erstellt, die festlegt, welche Art, wie intensiv und wie lange die Unterstützungsphase dauern soll. Bei der Durchführung der Unterstützungsphase hat der professionelle Helfer eine unterstützende, teilweise auch eine steuernde und kontrollierende Funktion. Hier soll geholfen werden, besonders bei lustgesteuerten Klienten, die an einer ES-Dominanz leiden, vorher abgesprochene Ziele aus der Planungsphase nun tatsächlich zu erreichen. Der professionelle Helfer leitet den Unterstützungsprozess unter Berücksichtigung entsprechender Zwischenergebnisse und ggfs. Anpassung der Hilfsstrategien an veränderte Umweltbedingungen, um so schließlich das Ziel zu erreichen, dass in der Planungsphase Klient und professioneller Helfe</w:t>
      </w:r>
      <w:r w:rsidR="00A40513">
        <w:rPr>
          <w:rFonts w:ascii="Arial" w:eastAsia="Times New Roman" w:hAnsi="Arial" w:cs="Arial"/>
          <w:sz w:val="20"/>
          <w:szCs w:val="20"/>
          <w:lang w:eastAsia="de-DE"/>
        </w:rPr>
        <w:t xml:space="preserve">r gemeinsam besprochen haben. </w:t>
      </w:r>
      <w:r w:rsidR="00A40513">
        <w:rPr>
          <w:rFonts w:ascii="Arial" w:eastAsia="Times New Roman" w:hAnsi="Arial" w:cs="Arial"/>
          <w:sz w:val="20"/>
          <w:szCs w:val="20"/>
          <w:lang w:eastAsia="de-DE"/>
        </w:rPr>
        <w:br/>
      </w:r>
      <w:r w:rsidRPr="009F0AB8">
        <w:rPr>
          <w:rFonts w:ascii="Arial" w:eastAsia="Times New Roman" w:hAnsi="Arial" w:cs="Arial"/>
          <w:sz w:val="20"/>
          <w:szCs w:val="20"/>
          <w:lang w:eastAsia="de-DE"/>
        </w:rPr>
        <w:lastRenderedPageBreak/>
        <w:br/>
      </w:r>
      <w:r w:rsidRPr="009F0AB8">
        <w:rPr>
          <w:rFonts w:ascii="Arial" w:eastAsia="Times New Roman" w:hAnsi="Arial" w:cs="Arial"/>
          <w:b/>
          <w:bCs/>
          <w:sz w:val="20"/>
          <w:szCs w:val="20"/>
          <w:lang w:eastAsia="de-DE"/>
        </w:rPr>
        <w:t>5. Unterstützungs- bzw. Therapiephase: Bewertung</w:t>
      </w:r>
    </w:p>
    <w:p w14:paraId="6846AF87" w14:textId="6C79C99D" w:rsidR="00266510" w:rsidRDefault="009F0AB8" w:rsidP="00266510">
      <w:pPr>
        <w:spacing w:before="100" w:beforeAutospacing="1" w:after="0" w:line="360" w:lineRule="auto"/>
        <w:jc w:val="both"/>
        <w:rPr>
          <w:rFonts w:ascii="Arial" w:eastAsia="Times New Roman" w:hAnsi="Arial" w:cs="Arial"/>
          <w:b/>
          <w:bCs/>
          <w:sz w:val="20"/>
          <w:szCs w:val="20"/>
          <w:lang w:eastAsia="de-DE"/>
        </w:rPr>
      </w:pPr>
      <w:r w:rsidRPr="009F0AB8">
        <w:rPr>
          <w:rFonts w:ascii="Arial" w:eastAsia="Times New Roman" w:hAnsi="Arial" w:cs="Arial"/>
          <w:b/>
          <w:bCs/>
          <w:sz w:val="20"/>
          <w:szCs w:val="20"/>
          <w:lang w:eastAsia="de-DE"/>
        </w:rPr>
        <w:t xml:space="preserve"> </w:t>
      </w:r>
      <w:r w:rsidRPr="009F0AB8">
        <w:rPr>
          <w:rFonts w:ascii="Arial" w:eastAsia="Times New Roman" w:hAnsi="Arial" w:cs="Arial"/>
          <w:sz w:val="20"/>
          <w:szCs w:val="20"/>
          <w:lang w:eastAsia="de-DE"/>
        </w:rPr>
        <w:t xml:space="preserve">Nachdem die unterschiedlichen therapeutischen Techniken in Abhängigkeit der jeweiligen Erkenntnisse aus der Analysephase durchgeführt wurden, wird nach einem gewissen Zeitpunkt der Veränderungsprozess des Klienten und das Ergebnis sozialpädagogischer bzw. therapeutischer Bemühungen sorgfältig kontrolliert und mit den Zielen abgeglichen. </w:t>
      </w:r>
      <w:r w:rsidRPr="009F0AB8">
        <w:rPr>
          <w:rFonts w:ascii="Arial" w:eastAsia="Times New Roman" w:hAnsi="Arial" w:cs="Arial"/>
          <w:sz w:val="20"/>
          <w:szCs w:val="20"/>
          <w:lang w:eastAsia="de-DE"/>
        </w:rPr>
        <w:br/>
        <w:t xml:space="preserve">Beide, Therapeut und Klient, vergleichen und bewerten den Ist-Zustand der inneren psychischen Realität mit dem Soll-Zustand, also der anzustrebenden Lebenslage bzw. den Therapiezielen, wie sie in der Planungsphase miteinander verabredet wurden. In der therapeutischen Praxis werden hierzu Fragebögen, Interviews und auch die Selbsteinschätzung des Klienten verwendet. Gegebenenfalls kann diese Bewertung bewirken, dass die Strategien in der Handlungsphase verändert werden und neue, veränderte Techniken eingesetzt werden. So ist es wichtig, dass in einem längeren Therapieverlauf Bewertungsphase und Handlungsphase sich abwechselnd einander bedingen. </w:t>
      </w:r>
      <w:r w:rsidRPr="009F0AB8">
        <w:rPr>
          <w:rFonts w:ascii="Arial" w:eastAsia="Times New Roman" w:hAnsi="Arial" w:cs="Arial"/>
          <w:sz w:val="20"/>
          <w:szCs w:val="20"/>
          <w:lang w:eastAsia="de-DE"/>
        </w:rPr>
        <w:br/>
        <w:t xml:space="preserve">Wird im Rahmen der Bewertungsphase eine größtmögliche Kongruenz, also eine Deckungsgleichheit, zwischen Ist-Zustand und Soll-Zustand festgestellt, so wird die Therapie in die Abschluss- bzw. Beendigungsphase übergeleitet. </w:t>
      </w:r>
      <w:r w:rsidRPr="009F0AB8">
        <w:rPr>
          <w:rFonts w:ascii="Arial" w:eastAsia="Times New Roman" w:hAnsi="Arial" w:cs="Arial"/>
          <w:sz w:val="20"/>
          <w:szCs w:val="20"/>
          <w:lang w:eastAsia="de-DE"/>
        </w:rPr>
        <w:br/>
      </w:r>
      <w:r w:rsidRPr="009F0AB8">
        <w:rPr>
          <w:rFonts w:ascii="Arial" w:eastAsia="Times New Roman" w:hAnsi="Arial" w:cs="Arial"/>
          <w:sz w:val="20"/>
          <w:szCs w:val="20"/>
          <w:lang w:eastAsia="de-DE"/>
        </w:rPr>
        <w:br/>
      </w:r>
      <w:r w:rsidRPr="009F0AB8">
        <w:rPr>
          <w:rFonts w:ascii="Arial" w:eastAsia="Times New Roman" w:hAnsi="Arial" w:cs="Arial"/>
          <w:b/>
          <w:bCs/>
          <w:sz w:val="20"/>
          <w:szCs w:val="20"/>
          <w:lang w:eastAsia="de-DE"/>
        </w:rPr>
        <w:t>6. Unterstützungs- bzw. Therapiephase: Beendigung</w:t>
      </w:r>
    </w:p>
    <w:p w14:paraId="5A27728A" w14:textId="77777777" w:rsidR="00266510" w:rsidRDefault="009F0AB8" w:rsidP="00266510">
      <w:pPr>
        <w:spacing w:before="100" w:beforeAutospacing="1" w:after="0" w:line="360" w:lineRule="auto"/>
        <w:jc w:val="both"/>
        <w:rPr>
          <w:rFonts w:ascii="Arial" w:eastAsia="Times New Roman" w:hAnsi="Arial" w:cs="Arial"/>
          <w:sz w:val="20"/>
          <w:szCs w:val="20"/>
          <w:lang w:eastAsia="de-DE"/>
        </w:rPr>
      </w:pPr>
      <w:r w:rsidRPr="009F0AB8">
        <w:rPr>
          <w:rFonts w:ascii="Arial" w:eastAsia="Times New Roman" w:hAnsi="Arial" w:cs="Arial"/>
          <w:b/>
          <w:bCs/>
          <w:sz w:val="20"/>
          <w:szCs w:val="20"/>
          <w:lang w:eastAsia="de-DE"/>
        </w:rPr>
        <w:t xml:space="preserve"> </w:t>
      </w:r>
      <w:r w:rsidRPr="009F0AB8">
        <w:rPr>
          <w:rFonts w:ascii="Arial" w:eastAsia="Times New Roman" w:hAnsi="Arial" w:cs="Arial"/>
          <w:sz w:val="20"/>
          <w:szCs w:val="20"/>
          <w:lang w:eastAsia="de-DE"/>
        </w:rPr>
        <w:t>Die Beendigung der Therapeut-</w:t>
      </w:r>
      <w:proofErr w:type="spellStart"/>
      <w:r w:rsidRPr="009F0AB8">
        <w:rPr>
          <w:rFonts w:ascii="Arial" w:eastAsia="Times New Roman" w:hAnsi="Arial" w:cs="Arial"/>
          <w:sz w:val="20"/>
          <w:szCs w:val="20"/>
          <w:lang w:eastAsia="de-DE"/>
        </w:rPr>
        <w:t>Klientenbeziehung</w:t>
      </w:r>
      <w:proofErr w:type="spellEnd"/>
      <w:r w:rsidRPr="009F0AB8">
        <w:rPr>
          <w:rFonts w:ascii="Arial" w:eastAsia="Times New Roman" w:hAnsi="Arial" w:cs="Arial"/>
          <w:sz w:val="20"/>
          <w:szCs w:val="20"/>
          <w:lang w:eastAsia="de-DE"/>
        </w:rPr>
        <w:t xml:space="preserve"> ist sukzessive, also Schritt für Schritt einzuleiten. Das Hauptziel der Therapie „Hilfe zur Selbsthilfe“ impliziert, dass die Therapie irgendwann enden muss und der Klient selbst verantwortlich sein weiteres Leben suchtfrei </w:t>
      </w:r>
      <w:r w:rsidRPr="009F0AB8">
        <w:rPr>
          <w:rFonts w:ascii="Arial" w:eastAsia="Times New Roman" w:hAnsi="Arial" w:cs="Arial"/>
          <w:sz w:val="20"/>
          <w:szCs w:val="20"/>
          <w:lang w:eastAsia="de-DE"/>
        </w:rPr>
        <w:br/>
        <w:t>gestalten kann. Denkbar ist, dass eine Art Nachsorge, z. B. über eine Selbsthilfegruppe, in der der Therapeut unterstützend täti</w:t>
      </w:r>
      <w:r w:rsidR="00A40513">
        <w:rPr>
          <w:rFonts w:ascii="Arial" w:eastAsia="Times New Roman" w:hAnsi="Arial" w:cs="Arial"/>
          <w:sz w:val="20"/>
          <w:szCs w:val="20"/>
          <w:lang w:eastAsia="de-DE"/>
        </w:rPr>
        <w:t>g ist, geschieht.</w:t>
      </w:r>
    </w:p>
    <w:p w14:paraId="2578E758" w14:textId="7EDC9631" w:rsidR="009F0AB8" w:rsidRPr="00266510" w:rsidRDefault="00A40513" w:rsidP="00266510">
      <w:pPr>
        <w:spacing w:before="100" w:beforeAutospacing="1" w:after="0" w:line="360" w:lineRule="auto"/>
        <w:jc w:val="both"/>
        <w:rPr>
          <w:rFonts w:ascii="Arial" w:eastAsia="Times New Roman" w:hAnsi="Arial" w:cs="Arial"/>
          <w:b/>
          <w:bCs/>
          <w:sz w:val="20"/>
          <w:szCs w:val="20"/>
          <w:lang w:eastAsia="de-DE"/>
        </w:rPr>
      </w:pPr>
      <w:r>
        <w:rPr>
          <w:rFonts w:ascii="Arial" w:eastAsia="Times New Roman" w:hAnsi="Arial" w:cs="Arial"/>
          <w:sz w:val="20"/>
          <w:szCs w:val="20"/>
          <w:lang w:eastAsia="de-DE"/>
        </w:rPr>
        <w:t xml:space="preserve"> </w:t>
      </w:r>
      <w:r>
        <w:rPr>
          <w:rFonts w:ascii="Arial" w:eastAsia="Times New Roman" w:hAnsi="Arial" w:cs="Arial"/>
          <w:sz w:val="20"/>
          <w:szCs w:val="20"/>
          <w:lang w:eastAsia="de-DE"/>
        </w:rPr>
        <w:br/>
      </w:r>
      <w:r>
        <w:rPr>
          <w:rFonts w:ascii="Arial" w:eastAsia="Times New Roman" w:hAnsi="Arial" w:cs="Arial"/>
          <w:sz w:val="20"/>
          <w:szCs w:val="20"/>
          <w:lang w:eastAsia="de-DE"/>
        </w:rPr>
        <w:br/>
      </w:r>
      <w:r w:rsidR="009F0AB8" w:rsidRPr="009F0AB8">
        <w:rPr>
          <w:rFonts w:ascii="Arial" w:eastAsia="Times New Roman" w:hAnsi="Arial" w:cs="Arial"/>
          <w:sz w:val="20"/>
          <w:szCs w:val="20"/>
          <w:lang w:eastAsia="de-DE"/>
        </w:rPr>
        <w:br/>
      </w:r>
    </w:p>
    <w:sectPr w:rsidR="009F0AB8" w:rsidRPr="00266510">
      <w:headerReference w:type="default" r:id="rId9"/>
      <w:footerReference w:type="default" r:id="rId10"/>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3AA80D" w14:textId="77777777" w:rsidR="001A2246" w:rsidRDefault="001A2246" w:rsidP="006E695F">
      <w:pPr>
        <w:spacing w:after="0" w:line="240" w:lineRule="auto"/>
      </w:pPr>
      <w:r>
        <w:separator/>
      </w:r>
    </w:p>
  </w:endnote>
  <w:endnote w:type="continuationSeparator" w:id="0">
    <w:p w14:paraId="48BBE537" w14:textId="77777777" w:rsidR="001A2246" w:rsidRDefault="001A2246" w:rsidP="006E69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3890965"/>
      <w:docPartObj>
        <w:docPartGallery w:val="Page Numbers (Bottom of Page)"/>
        <w:docPartUnique/>
      </w:docPartObj>
    </w:sdtPr>
    <w:sdtEndPr/>
    <w:sdtContent>
      <w:p w14:paraId="49A606F4" w14:textId="77777777" w:rsidR="009F0AB8" w:rsidRDefault="009F0AB8">
        <w:pPr>
          <w:pStyle w:val="Fuzeile"/>
          <w:jc w:val="center"/>
        </w:pPr>
        <w:r>
          <w:fldChar w:fldCharType="begin"/>
        </w:r>
        <w:r>
          <w:instrText>PAGE   \* MERGEFORMAT</w:instrText>
        </w:r>
        <w:r>
          <w:fldChar w:fldCharType="separate"/>
        </w:r>
        <w:r w:rsidR="00A40513">
          <w:rPr>
            <w:noProof/>
          </w:rPr>
          <w:t>6</w:t>
        </w:r>
        <w:r>
          <w:fldChar w:fldCharType="end"/>
        </w:r>
      </w:p>
    </w:sdtContent>
  </w:sdt>
  <w:p w14:paraId="01659FC0" w14:textId="77777777" w:rsidR="009F0AB8" w:rsidRDefault="009F0AB8">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604F70" w14:textId="77777777" w:rsidR="001A2246" w:rsidRDefault="001A2246" w:rsidP="006E695F">
      <w:pPr>
        <w:spacing w:after="0" w:line="240" w:lineRule="auto"/>
      </w:pPr>
      <w:r>
        <w:separator/>
      </w:r>
    </w:p>
  </w:footnote>
  <w:footnote w:type="continuationSeparator" w:id="0">
    <w:p w14:paraId="630DE553" w14:textId="77777777" w:rsidR="001A2246" w:rsidRDefault="001A2246" w:rsidP="006E69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enraster1"/>
      <w:tblpPr w:leftFromText="141" w:rightFromText="141" w:horzAnchor="margin" w:tblpXSpec="center" w:tblpY="-861"/>
      <w:tblW w:w="10031" w:type="dxa"/>
      <w:tblLayout w:type="fixed"/>
      <w:tblLook w:val="04A0" w:firstRow="1" w:lastRow="0" w:firstColumn="1" w:lastColumn="0" w:noHBand="0" w:noVBand="1"/>
    </w:tblPr>
    <w:tblGrid>
      <w:gridCol w:w="1668"/>
      <w:gridCol w:w="1984"/>
      <w:gridCol w:w="2403"/>
      <w:gridCol w:w="3976"/>
    </w:tblGrid>
    <w:tr w:rsidR="006E695F" w:rsidRPr="00157525" w14:paraId="5916196E" w14:textId="77777777" w:rsidTr="00503CC2">
      <w:trPr>
        <w:trHeight w:val="489"/>
      </w:trPr>
      <w:tc>
        <w:tcPr>
          <w:tcW w:w="1668" w:type="dxa"/>
          <w:vMerge w:val="restart"/>
        </w:tcPr>
        <w:p w14:paraId="37D46413" w14:textId="765F40EF" w:rsidR="006E695F" w:rsidRPr="00157525" w:rsidRDefault="006E695F" w:rsidP="00503CC2">
          <w:pPr>
            <w:rPr>
              <w:rFonts w:ascii="Arial" w:hAnsi="Arial" w:cs="Arial"/>
            </w:rPr>
          </w:pPr>
        </w:p>
      </w:tc>
      <w:tc>
        <w:tcPr>
          <w:tcW w:w="1984" w:type="dxa"/>
        </w:tcPr>
        <w:p w14:paraId="6A100B89" w14:textId="77777777" w:rsidR="006E695F" w:rsidRPr="00157525" w:rsidRDefault="006E695F" w:rsidP="00503CC2">
          <w:pPr>
            <w:rPr>
              <w:rFonts w:ascii="Arial" w:hAnsi="Arial" w:cs="Arial"/>
              <w:b/>
              <w:sz w:val="20"/>
              <w:szCs w:val="20"/>
            </w:rPr>
          </w:pPr>
          <w:r w:rsidRPr="00157525">
            <w:rPr>
              <w:rFonts w:ascii="Arial" w:hAnsi="Arial" w:cs="Arial"/>
              <w:b/>
              <w:sz w:val="20"/>
              <w:szCs w:val="20"/>
            </w:rPr>
            <w:t>Klasse: BG13</w:t>
          </w:r>
        </w:p>
        <w:p w14:paraId="0497706C" w14:textId="77777777" w:rsidR="006E695F" w:rsidRPr="00157525" w:rsidRDefault="006E695F" w:rsidP="00503CC2">
          <w:pPr>
            <w:rPr>
              <w:rFonts w:ascii="Arial" w:hAnsi="Arial" w:cs="Arial"/>
              <w:sz w:val="20"/>
              <w:szCs w:val="20"/>
            </w:rPr>
          </w:pPr>
        </w:p>
      </w:tc>
      <w:tc>
        <w:tcPr>
          <w:tcW w:w="6379" w:type="dxa"/>
          <w:gridSpan w:val="2"/>
        </w:tcPr>
        <w:p w14:paraId="40C0970E" w14:textId="77777777" w:rsidR="006E695F" w:rsidRPr="00157525" w:rsidRDefault="006E695F" w:rsidP="00503CC2">
          <w:pPr>
            <w:rPr>
              <w:rFonts w:ascii="Arial" w:hAnsi="Arial" w:cs="Arial"/>
              <w:sz w:val="20"/>
              <w:szCs w:val="20"/>
            </w:rPr>
          </w:pPr>
        </w:p>
        <w:p w14:paraId="376FDA4A" w14:textId="39E25904" w:rsidR="006E695F" w:rsidRPr="00157525" w:rsidRDefault="006E695F" w:rsidP="00503CC2">
          <w:pPr>
            <w:jc w:val="center"/>
            <w:rPr>
              <w:rFonts w:ascii="Arial" w:hAnsi="Arial" w:cs="Arial"/>
              <w:b/>
              <w:sz w:val="20"/>
              <w:szCs w:val="20"/>
            </w:rPr>
          </w:pPr>
        </w:p>
      </w:tc>
    </w:tr>
    <w:tr w:rsidR="006E695F" w:rsidRPr="00157525" w14:paraId="3342A929" w14:textId="77777777" w:rsidTr="00503CC2">
      <w:trPr>
        <w:trHeight w:val="488"/>
      </w:trPr>
      <w:tc>
        <w:tcPr>
          <w:tcW w:w="1668" w:type="dxa"/>
          <w:vMerge/>
        </w:tcPr>
        <w:p w14:paraId="3FDA74EA" w14:textId="77777777" w:rsidR="006E695F" w:rsidRPr="00157525" w:rsidRDefault="006E695F" w:rsidP="00503CC2">
          <w:pPr>
            <w:rPr>
              <w:rFonts w:ascii="Arial" w:hAnsi="Arial" w:cs="Arial"/>
              <w:noProof/>
            </w:rPr>
          </w:pPr>
        </w:p>
      </w:tc>
      <w:tc>
        <w:tcPr>
          <w:tcW w:w="4387" w:type="dxa"/>
          <w:gridSpan w:val="2"/>
          <w:vAlign w:val="center"/>
        </w:tcPr>
        <w:p w14:paraId="3AC41AB0" w14:textId="77777777" w:rsidR="006E695F" w:rsidRPr="00157525" w:rsidRDefault="006E695F" w:rsidP="00503CC2">
          <w:pPr>
            <w:rPr>
              <w:rFonts w:ascii="Arial" w:hAnsi="Arial" w:cs="Arial"/>
              <w:sz w:val="20"/>
              <w:szCs w:val="20"/>
            </w:rPr>
          </w:pPr>
          <w:r w:rsidRPr="00157525">
            <w:rPr>
              <w:rFonts w:ascii="Arial" w:hAnsi="Arial" w:cs="Arial"/>
              <w:b/>
              <w:sz w:val="20"/>
              <w:szCs w:val="20"/>
            </w:rPr>
            <w:t>Fach:</w:t>
          </w:r>
          <w:r w:rsidRPr="00157525">
            <w:rPr>
              <w:rFonts w:ascii="Arial" w:hAnsi="Arial" w:cs="Arial"/>
              <w:sz w:val="20"/>
              <w:szCs w:val="20"/>
            </w:rPr>
            <w:t xml:space="preserve"> Pädagogik/Psychologie</w:t>
          </w:r>
        </w:p>
        <w:p w14:paraId="10409813" w14:textId="77777777" w:rsidR="006E695F" w:rsidRPr="00157525" w:rsidRDefault="006E695F" w:rsidP="00503CC2">
          <w:pPr>
            <w:rPr>
              <w:rFonts w:ascii="Arial" w:hAnsi="Arial" w:cs="Arial"/>
              <w:sz w:val="20"/>
              <w:szCs w:val="20"/>
            </w:rPr>
          </w:pPr>
        </w:p>
      </w:tc>
      <w:tc>
        <w:tcPr>
          <w:tcW w:w="3976" w:type="dxa"/>
          <w:vAlign w:val="center"/>
        </w:tcPr>
        <w:p w14:paraId="1916C4FB" w14:textId="3CDC9C26" w:rsidR="006E695F" w:rsidRPr="00157525" w:rsidRDefault="006E695F" w:rsidP="00503CC2">
          <w:pPr>
            <w:rPr>
              <w:rFonts w:ascii="Arial" w:hAnsi="Arial" w:cs="Arial"/>
              <w:sz w:val="20"/>
              <w:szCs w:val="20"/>
            </w:rPr>
          </w:pPr>
          <w:r w:rsidRPr="00157525">
            <w:rPr>
              <w:rFonts w:ascii="Arial" w:hAnsi="Arial" w:cs="Arial"/>
              <w:b/>
              <w:sz w:val="20"/>
              <w:szCs w:val="20"/>
            </w:rPr>
            <w:t xml:space="preserve">Datum: </w:t>
          </w:r>
        </w:p>
        <w:p w14:paraId="198F8DE1" w14:textId="3F4AF694" w:rsidR="006E695F" w:rsidRPr="00157525" w:rsidRDefault="006E695F" w:rsidP="00503CC2">
          <w:pPr>
            <w:rPr>
              <w:rFonts w:ascii="Arial" w:hAnsi="Arial" w:cs="Arial"/>
              <w:sz w:val="20"/>
              <w:szCs w:val="20"/>
            </w:rPr>
          </w:pPr>
          <w:r w:rsidRPr="00157525">
            <w:rPr>
              <w:rFonts w:ascii="Arial" w:hAnsi="Arial" w:cs="Arial"/>
              <w:b/>
              <w:sz w:val="20"/>
              <w:szCs w:val="20"/>
            </w:rPr>
            <w:t>Lehrkraft:</w:t>
          </w:r>
          <w:r w:rsidRPr="00157525">
            <w:rPr>
              <w:rFonts w:ascii="Arial" w:hAnsi="Arial" w:cs="Arial"/>
              <w:sz w:val="20"/>
              <w:szCs w:val="20"/>
            </w:rPr>
            <w:t xml:space="preserve"> </w:t>
          </w:r>
        </w:p>
      </w:tc>
    </w:tr>
  </w:tbl>
  <w:p w14:paraId="1F605B1E" w14:textId="77777777" w:rsidR="006E695F" w:rsidRDefault="006E695F" w:rsidP="006E695F">
    <w:pPr>
      <w:pStyle w:val="Kopfzeile"/>
      <w:tabs>
        <w:tab w:val="clear" w:pos="4536"/>
        <w:tab w:val="clear" w:pos="9072"/>
        <w:tab w:val="left" w:pos="3705"/>
      </w:tabs>
    </w:pPr>
  </w:p>
  <w:p w14:paraId="4E9463D7" w14:textId="77777777" w:rsidR="006E695F" w:rsidRDefault="006E695F">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2D3E69"/>
    <w:multiLevelType w:val="hybridMultilevel"/>
    <w:tmpl w:val="178A559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DB64B7F"/>
    <w:multiLevelType w:val="hybridMultilevel"/>
    <w:tmpl w:val="158ACA0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306E38A1"/>
    <w:multiLevelType w:val="hybridMultilevel"/>
    <w:tmpl w:val="504E2D8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76EE5469"/>
    <w:multiLevelType w:val="hybridMultilevel"/>
    <w:tmpl w:val="FFC25B1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C14"/>
    <w:rsid w:val="00142EC7"/>
    <w:rsid w:val="001A2246"/>
    <w:rsid w:val="00266510"/>
    <w:rsid w:val="0030223B"/>
    <w:rsid w:val="003D5FB1"/>
    <w:rsid w:val="00400CC1"/>
    <w:rsid w:val="00551892"/>
    <w:rsid w:val="005F79F3"/>
    <w:rsid w:val="006E695F"/>
    <w:rsid w:val="007A009B"/>
    <w:rsid w:val="007E4FC6"/>
    <w:rsid w:val="00942BD5"/>
    <w:rsid w:val="009F0AB8"/>
    <w:rsid w:val="009F3C14"/>
    <w:rsid w:val="00A40513"/>
    <w:rsid w:val="00AF24D8"/>
    <w:rsid w:val="00D82B79"/>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BF763"/>
  <w15:docId w15:val="{2D6AD518-0267-5440-B500-546411E6C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6E695F"/>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6E695F"/>
  </w:style>
  <w:style w:type="paragraph" w:styleId="Fuzeile">
    <w:name w:val="footer"/>
    <w:basedOn w:val="Standard"/>
    <w:link w:val="FuzeileZchn"/>
    <w:uiPriority w:val="99"/>
    <w:unhideWhenUsed/>
    <w:rsid w:val="006E695F"/>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6E695F"/>
  </w:style>
  <w:style w:type="paragraph" w:styleId="Sprechblasentext">
    <w:name w:val="Balloon Text"/>
    <w:basedOn w:val="Standard"/>
    <w:link w:val="SprechblasentextZchn"/>
    <w:uiPriority w:val="99"/>
    <w:semiHidden/>
    <w:unhideWhenUsed/>
    <w:rsid w:val="006E695F"/>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E695F"/>
    <w:rPr>
      <w:rFonts w:ascii="Tahoma" w:hAnsi="Tahoma" w:cs="Tahoma"/>
      <w:sz w:val="16"/>
      <w:szCs w:val="16"/>
    </w:rPr>
  </w:style>
  <w:style w:type="table" w:customStyle="1" w:styleId="Tabellenraster1">
    <w:name w:val="Tabellenraster1"/>
    <w:basedOn w:val="NormaleTabelle"/>
    <w:next w:val="Tabellenraster"/>
    <w:uiPriority w:val="59"/>
    <w:rsid w:val="006E695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lenraster">
    <w:name w:val="Table Grid"/>
    <w:basedOn w:val="NormaleTabelle"/>
    <w:uiPriority w:val="59"/>
    <w:rsid w:val="006E69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6E695F"/>
    <w:pPr>
      <w:ind w:left="720"/>
      <w:contextualSpacing/>
    </w:pPr>
  </w:style>
  <w:style w:type="character" w:styleId="Hyperlink">
    <w:name w:val="Hyperlink"/>
    <w:basedOn w:val="Absatz-Standardschriftart"/>
    <w:uiPriority w:val="99"/>
    <w:unhideWhenUsed/>
    <w:rsid w:val="009F0AB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2645727">
      <w:bodyDiv w:val="1"/>
      <w:marLeft w:val="0"/>
      <w:marRight w:val="0"/>
      <w:marTop w:val="0"/>
      <w:marBottom w:val="0"/>
      <w:divBdr>
        <w:top w:val="none" w:sz="0" w:space="0" w:color="auto"/>
        <w:left w:val="none" w:sz="0" w:space="0" w:color="auto"/>
        <w:bottom w:val="none" w:sz="0" w:space="0" w:color="auto"/>
        <w:right w:val="none" w:sz="0" w:space="0" w:color="auto"/>
      </w:divBdr>
      <w:divsChild>
        <w:div w:id="517230537">
          <w:marLeft w:val="75"/>
          <w:marRight w:val="300"/>
          <w:marTop w:val="300"/>
          <w:marBottom w:val="300"/>
          <w:divBdr>
            <w:top w:val="none" w:sz="0" w:space="0" w:color="auto"/>
            <w:left w:val="none" w:sz="0" w:space="0" w:color="auto"/>
            <w:bottom w:val="none" w:sz="0" w:space="0" w:color="auto"/>
            <w:right w:val="none" w:sz="0" w:space="0" w:color="auto"/>
          </w:divBdr>
          <w:divsChild>
            <w:div w:id="661397076">
              <w:marLeft w:val="0"/>
              <w:marRight w:val="0"/>
              <w:marTop w:val="375"/>
              <w:marBottom w:val="300"/>
              <w:divBdr>
                <w:top w:val="none" w:sz="0" w:space="0" w:color="auto"/>
                <w:left w:val="none" w:sz="0" w:space="0" w:color="auto"/>
                <w:bottom w:val="none" w:sz="0" w:space="0" w:color="auto"/>
                <w:right w:val="none" w:sz="0" w:space="0" w:color="auto"/>
              </w:divBdr>
              <w:divsChild>
                <w:div w:id="137111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erner-jung.de/54.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41BD2-8F5A-408F-8CAB-819FC6932C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1716</Words>
  <Characters>10814</Characters>
  <Application>Microsoft Office Word</Application>
  <DocSecurity>4</DocSecurity>
  <Lines>90</Lines>
  <Paragraphs>25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Matthias Beitz</dc:creator>
  <cp:keywords/>
  <dc:description/>
  <cp:lastModifiedBy>a11p@uni-bremen.de</cp:lastModifiedBy>
  <cp:revision>2</cp:revision>
  <dcterms:created xsi:type="dcterms:W3CDTF">2022-03-14T19:20:00Z</dcterms:created>
  <dcterms:modified xsi:type="dcterms:W3CDTF">2022-03-14T19:20:00Z</dcterms:modified>
</cp:coreProperties>
</file>