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6A3FE" w14:textId="6EE2DD37" w:rsidR="00C60C73" w:rsidRDefault="00E853CA" w:rsidP="00E853CA">
      <w:pPr>
        <w:tabs>
          <w:tab w:val="left" w:pos="1278"/>
        </w:tabs>
      </w:pPr>
      <w:r>
        <w:tab/>
      </w:r>
    </w:p>
    <w:p w14:paraId="31436151" w14:textId="00F9279D" w:rsidR="00C60C73" w:rsidRDefault="00C60C73"/>
    <w:p w14:paraId="71715493" w14:textId="77777777" w:rsidR="00C60C73" w:rsidRDefault="00C60C73"/>
    <w:tbl>
      <w:tblPr>
        <w:tblW w:w="9598" w:type="dxa"/>
        <w:tblBorders>
          <w:top w:val="single" w:sz="8" w:space="0" w:color="000000"/>
          <w:left w:val="single" w:sz="8" w:space="0" w:color="000000"/>
          <w:bottom w:val="single" w:sz="8" w:space="0" w:color="000000"/>
        </w:tblBorders>
        <w:tblCellMar>
          <w:left w:w="10" w:type="dxa"/>
          <w:right w:w="10" w:type="dxa"/>
        </w:tblCellMar>
        <w:tblLook w:val="0000" w:firstRow="0" w:lastRow="0" w:firstColumn="0" w:lastColumn="0" w:noHBand="0" w:noVBand="0"/>
      </w:tblPr>
      <w:tblGrid>
        <w:gridCol w:w="1795"/>
        <w:gridCol w:w="5141"/>
        <w:gridCol w:w="2662"/>
      </w:tblGrid>
      <w:tr w:rsidR="00396C70" w:rsidRPr="00685F2B" w14:paraId="33AF835C" w14:textId="77777777" w:rsidTr="00B54280">
        <w:trPr>
          <w:trHeight w:val="814"/>
        </w:trPr>
        <w:tc>
          <w:tcPr>
            <w:tcW w:w="6936" w:type="dxa"/>
            <w:gridSpan w:val="2"/>
            <w:tcBorders>
              <w:top w:val="single" w:sz="8" w:space="0" w:color="000000"/>
              <w:left w:val="single" w:sz="8" w:space="0" w:color="000000"/>
              <w:bottom w:val="single" w:sz="8" w:space="0" w:color="000000"/>
            </w:tcBorders>
            <w:shd w:val="clear" w:color="auto" w:fill="FFFFFF"/>
            <w:tcMar>
              <w:top w:w="100" w:type="dxa"/>
              <w:left w:w="100" w:type="dxa"/>
              <w:bottom w:w="100" w:type="dxa"/>
              <w:right w:w="100" w:type="dxa"/>
            </w:tcMar>
          </w:tcPr>
          <w:p w14:paraId="7E19FD11" w14:textId="77777777" w:rsidR="005E41F3" w:rsidRPr="00685F2B" w:rsidRDefault="005E41F3" w:rsidP="00685F2B">
            <w:pPr>
              <w:widowControl w:val="0"/>
              <w:tabs>
                <w:tab w:val="left" w:pos="560"/>
                <w:tab w:val="left" w:pos="70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line="276" w:lineRule="auto"/>
              <w:ind w:left="113" w:right="113"/>
              <w:rPr>
                <w:rFonts w:eastAsia="Times New Roman" w:cstheme="minorHAnsi"/>
                <w:b/>
                <w:lang w:eastAsia="zh-CN"/>
              </w:rPr>
            </w:pPr>
            <w:bookmarkStart w:id="0" w:name="_Hlk51224516"/>
            <w:r w:rsidRPr="00685F2B">
              <w:rPr>
                <w:rFonts w:eastAsia="Times New Roman" w:cstheme="minorHAnsi"/>
                <w:b/>
                <w:lang w:eastAsia="zh-CN"/>
              </w:rPr>
              <w:t>Berufliches Gymnasium - Gesundheit und Soziales -</w:t>
            </w:r>
          </w:p>
          <w:p w14:paraId="460E7F32" w14:textId="77777777" w:rsidR="005E41F3" w:rsidRPr="00685F2B" w:rsidRDefault="005E41F3" w:rsidP="00685F2B">
            <w:pPr>
              <w:widowControl w:val="0"/>
              <w:tabs>
                <w:tab w:val="left" w:pos="560"/>
                <w:tab w:val="left" w:pos="70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line="276" w:lineRule="auto"/>
              <w:ind w:left="113" w:right="113"/>
              <w:rPr>
                <w:rFonts w:eastAsia="Times New Roman" w:cstheme="minorHAnsi"/>
                <w:b/>
                <w:lang w:eastAsia="zh-CN"/>
              </w:rPr>
            </w:pPr>
            <w:r w:rsidRPr="00685F2B">
              <w:rPr>
                <w:rFonts w:eastAsia="Times New Roman" w:cstheme="minorHAnsi"/>
                <w:b/>
                <w:lang w:eastAsia="zh-CN"/>
              </w:rPr>
              <w:t>Schwerpunkt Sozialpädagogik</w:t>
            </w:r>
          </w:p>
          <w:p w14:paraId="35326B1F" w14:textId="77777777" w:rsidR="005E41F3" w:rsidRPr="00685F2B" w:rsidRDefault="005E41F3" w:rsidP="00685F2B">
            <w:pPr>
              <w:widowControl w:val="0"/>
              <w:tabs>
                <w:tab w:val="left" w:pos="560"/>
                <w:tab w:val="left" w:pos="70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line="276" w:lineRule="auto"/>
              <w:ind w:left="113" w:right="113"/>
              <w:rPr>
                <w:rFonts w:eastAsia="Times New Roman" w:cstheme="minorHAnsi"/>
                <w:b/>
                <w:lang w:eastAsia="zh-CN"/>
              </w:rPr>
            </w:pPr>
          </w:p>
          <w:p w14:paraId="65FBCA34" w14:textId="4659EF2A" w:rsidR="00396C70" w:rsidRPr="00685F2B" w:rsidRDefault="005E41F3" w:rsidP="00685F2B">
            <w:pPr>
              <w:widowControl w:val="0"/>
              <w:tabs>
                <w:tab w:val="left" w:pos="560"/>
                <w:tab w:val="left" w:pos="70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line="276" w:lineRule="auto"/>
              <w:ind w:left="113" w:right="113"/>
              <w:rPr>
                <w:rFonts w:eastAsia="Times New Roman" w:cstheme="minorHAnsi"/>
                <w:b/>
                <w:lang w:eastAsia="zh-CN"/>
              </w:rPr>
            </w:pPr>
            <w:r w:rsidRPr="00685F2B">
              <w:rPr>
                <w:rFonts w:eastAsia="Times New Roman" w:cstheme="minorHAnsi"/>
                <w:b/>
                <w:lang w:eastAsia="zh-CN"/>
              </w:rPr>
              <w:t xml:space="preserve">Fach: </w:t>
            </w:r>
            <w:r w:rsidRPr="00685F2B">
              <w:rPr>
                <w:rFonts w:eastAsia="Times New Roman" w:cstheme="minorHAnsi"/>
                <w:bCs/>
                <w:lang w:eastAsia="zh-CN"/>
              </w:rPr>
              <w:t>Pädagogik</w:t>
            </w:r>
            <w:r w:rsidR="00EF4451" w:rsidRPr="00685F2B">
              <w:rPr>
                <w:rFonts w:eastAsia="Times New Roman" w:cstheme="minorHAnsi"/>
                <w:bCs/>
                <w:lang w:eastAsia="zh-CN"/>
              </w:rPr>
              <w:t>-</w:t>
            </w:r>
            <w:r w:rsidRPr="00685F2B">
              <w:rPr>
                <w:rFonts w:eastAsia="Times New Roman" w:cstheme="minorHAnsi"/>
                <w:bCs/>
                <w:lang w:eastAsia="zh-CN"/>
              </w:rPr>
              <w:t>Psychologie</w:t>
            </w:r>
          </w:p>
        </w:tc>
        <w:tc>
          <w:tcPr>
            <w:tcW w:w="2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06F2A1E" w14:textId="77777777" w:rsidR="00396C70" w:rsidRPr="00685F2B" w:rsidRDefault="00396C70" w:rsidP="00685F2B">
            <w:pPr>
              <w:widowControl w:val="0"/>
              <w:tabs>
                <w:tab w:val="left" w:pos="560"/>
                <w:tab w:val="left" w:pos="70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line="276" w:lineRule="auto"/>
              <w:ind w:left="113" w:right="113"/>
              <w:jc w:val="center"/>
              <w:rPr>
                <w:rFonts w:eastAsia="Times New Roman" w:cstheme="minorHAnsi"/>
                <w:lang w:eastAsia="zh-CN"/>
              </w:rPr>
            </w:pPr>
            <w:r w:rsidRPr="00685F2B">
              <w:rPr>
                <w:rFonts w:eastAsia="Times New Roman" w:cstheme="minorHAnsi"/>
                <w:lang w:eastAsia="zh-CN"/>
              </w:rPr>
              <w:t>BBS Musterhausen</w:t>
            </w:r>
          </w:p>
        </w:tc>
      </w:tr>
      <w:tr w:rsidR="004A1FBE" w:rsidRPr="00685F2B" w14:paraId="6E67D085" w14:textId="77777777" w:rsidTr="004A1FBE">
        <w:trPr>
          <w:trHeight w:val="814"/>
        </w:trPr>
        <w:tc>
          <w:tcPr>
            <w:tcW w:w="1795" w:type="dxa"/>
            <w:tcBorders>
              <w:top w:val="single" w:sz="8" w:space="0" w:color="000000"/>
              <w:left w:val="single" w:sz="8" w:space="0" w:color="000000"/>
              <w:bottom w:val="single" w:sz="8" w:space="0" w:color="000000"/>
            </w:tcBorders>
            <w:shd w:val="clear" w:color="auto" w:fill="FFFFFF"/>
            <w:tcMar>
              <w:top w:w="100" w:type="dxa"/>
              <w:left w:w="100" w:type="dxa"/>
              <w:bottom w:w="100" w:type="dxa"/>
              <w:right w:w="100" w:type="dxa"/>
            </w:tcMar>
          </w:tcPr>
          <w:p w14:paraId="429B2A12" w14:textId="64AD2BFA" w:rsidR="004A1FBE" w:rsidRPr="00685F2B" w:rsidRDefault="004A1FBE" w:rsidP="00685F2B">
            <w:pPr>
              <w:widowControl w:val="0"/>
              <w:tabs>
                <w:tab w:val="left" w:pos="560"/>
                <w:tab w:val="left" w:pos="70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line="276" w:lineRule="auto"/>
              <w:ind w:left="113" w:right="113"/>
              <w:rPr>
                <w:rFonts w:eastAsia="Times New Roman" w:cstheme="minorHAnsi"/>
                <w:b/>
                <w:lang w:eastAsia="zh-CN"/>
              </w:rPr>
            </w:pPr>
            <w:r w:rsidRPr="00685F2B">
              <w:rPr>
                <w:rFonts w:eastAsia="Times New Roman" w:cstheme="minorHAnsi"/>
                <w:b/>
                <w:lang w:eastAsia="zh-CN"/>
              </w:rPr>
              <w:t xml:space="preserve">Curricularer </w:t>
            </w:r>
            <w:r w:rsidR="00607589" w:rsidRPr="00685F2B">
              <w:rPr>
                <w:rFonts w:eastAsia="Times New Roman" w:cstheme="minorHAnsi"/>
                <w:b/>
                <w:lang w:eastAsia="zh-CN"/>
              </w:rPr>
              <w:br/>
            </w:r>
            <w:r w:rsidRPr="00685F2B">
              <w:rPr>
                <w:rFonts w:eastAsia="Times New Roman" w:cstheme="minorHAnsi"/>
                <w:b/>
                <w:lang w:eastAsia="zh-CN"/>
              </w:rPr>
              <w:t>Bezug</w:t>
            </w:r>
          </w:p>
        </w:tc>
        <w:tc>
          <w:tcPr>
            <w:tcW w:w="780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5A9CE9A" w14:textId="40292EE3" w:rsidR="004A1FBE" w:rsidRPr="00ED3CED" w:rsidRDefault="004A1FBE" w:rsidP="002C5FC1">
            <w:pPr>
              <w:widowControl w:val="0"/>
              <w:tabs>
                <w:tab w:val="left" w:pos="560"/>
                <w:tab w:val="left" w:pos="70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line="276" w:lineRule="auto"/>
              <w:ind w:left="113" w:right="113"/>
              <w:jc w:val="both"/>
              <w:rPr>
                <w:rFonts w:eastAsia="Times New Roman" w:cstheme="minorHAnsi"/>
                <w:color w:val="000000" w:themeColor="text1"/>
                <w:lang w:eastAsia="zh-CN"/>
              </w:rPr>
            </w:pPr>
            <w:r w:rsidRPr="00ED3CED">
              <w:rPr>
                <w:rFonts w:eastAsia="Times New Roman" w:cstheme="minorHAnsi"/>
                <w:color w:val="000000" w:themeColor="text1"/>
                <w:lang w:eastAsia="zh-CN"/>
              </w:rPr>
              <w:t>Rahmenrichtlinien für das Profilfach Pädagogik-Psychologie im Beruflichen Gymnasium</w:t>
            </w:r>
            <w:r w:rsidR="003D1ABF" w:rsidRPr="00ED3CED">
              <w:rPr>
                <w:rFonts w:eastAsia="Times New Roman" w:cstheme="minorHAnsi"/>
                <w:color w:val="000000" w:themeColor="text1"/>
                <w:lang w:eastAsia="zh-CN"/>
              </w:rPr>
              <w:t xml:space="preserve"> </w:t>
            </w:r>
            <w:r w:rsidRPr="00ED3CED">
              <w:rPr>
                <w:rFonts w:eastAsia="Times New Roman" w:cstheme="minorHAnsi"/>
                <w:color w:val="000000" w:themeColor="text1"/>
                <w:lang w:eastAsia="zh-CN"/>
              </w:rPr>
              <w:t>- Gesundheit und Soziales</w:t>
            </w:r>
            <w:r w:rsidR="003D1ABF" w:rsidRPr="00ED3CED">
              <w:rPr>
                <w:rFonts w:eastAsia="Times New Roman" w:cstheme="minorHAnsi"/>
                <w:color w:val="000000" w:themeColor="text1"/>
                <w:lang w:eastAsia="zh-CN"/>
              </w:rPr>
              <w:t xml:space="preserve"> </w:t>
            </w:r>
            <w:r w:rsidRPr="00ED3CED">
              <w:rPr>
                <w:rFonts w:eastAsia="Times New Roman" w:cstheme="minorHAnsi"/>
                <w:color w:val="000000" w:themeColor="text1"/>
                <w:lang w:eastAsia="zh-CN"/>
              </w:rPr>
              <w:t xml:space="preserve">– Schwerpunkt Sozialpädagogik (2020) </w:t>
            </w:r>
          </w:p>
        </w:tc>
      </w:tr>
      <w:tr w:rsidR="00396C70" w:rsidRPr="00685F2B" w14:paraId="6A442A1A" w14:textId="77777777" w:rsidTr="00B47506">
        <w:tc>
          <w:tcPr>
            <w:tcW w:w="1795" w:type="dxa"/>
            <w:tcBorders>
              <w:top w:val="single" w:sz="8" w:space="0" w:color="000000"/>
              <w:left w:val="single" w:sz="8" w:space="0" w:color="000000"/>
              <w:bottom w:val="single" w:sz="8" w:space="0" w:color="000000"/>
            </w:tcBorders>
            <w:shd w:val="clear" w:color="auto" w:fill="FFFFFF"/>
            <w:tcMar>
              <w:top w:w="100" w:type="dxa"/>
              <w:left w:w="100" w:type="dxa"/>
              <w:bottom w:w="100" w:type="dxa"/>
              <w:right w:w="100" w:type="dxa"/>
            </w:tcMar>
          </w:tcPr>
          <w:p w14:paraId="6F4F3EAE" w14:textId="70C8F81F" w:rsidR="00396C70" w:rsidRPr="00685F2B" w:rsidRDefault="005E41F3" w:rsidP="00685F2B">
            <w:pPr>
              <w:widowControl w:val="0"/>
              <w:tabs>
                <w:tab w:val="left" w:pos="560"/>
                <w:tab w:val="left" w:pos="708"/>
                <w:tab w:val="left" w:pos="1120"/>
                <w:tab w:val="left" w:pos="1605"/>
                <w:tab w:val="left" w:pos="2240"/>
                <w:tab w:val="left" w:pos="2800"/>
                <w:tab w:val="left" w:pos="3360"/>
                <w:tab w:val="left" w:pos="3920"/>
                <w:tab w:val="left" w:pos="4480"/>
                <w:tab w:val="left" w:pos="5040"/>
                <w:tab w:val="left" w:pos="5600"/>
                <w:tab w:val="left" w:pos="6160"/>
                <w:tab w:val="left" w:pos="6720"/>
              </w:tabs>
              <w:autoSpaceDE w:val="0"/>
              <w:spacing w:before="120" w:after="120" w:line="276" w:lineRule="auto"/>
              <w:ind w:left="113" w:right="113"/>
              <w:rPr>
                <w:rFonts w:eastAsia="Times New Roman" w:cstheme="minorHAnsi"/>
                <w:lang w:eastAsia="zh-CN"/>
              </w:rPr>
            </w:pPr>
            <w:r w:rsidRPr="00685F2B">
              <w:rPr>
                <w:rFonts w:eastAsia="Times New Roman" w:cstheme="minorHAnsi"/>
                <w:b/>
                <w:bCs/>
                <w:lang w:eastAsia="zh-CN"/>
              </w:rPr>
              <w:t>Lerngebiet</w:t>
            </w:r>
          </w:p>
        </w:tc>
        <w:tc>
          <w:tcPr>
            <w:tcW w:w="7803" w:type="dxa"/>
            <w:gridSpan w:val="2"/>
            <w:tcBorders>
              <w:top w:val="single" w:sz="8" w:space="0" w:color="000000"/>
              <w:left w:val="single" w:sz="4" w:space="0" w:color="000000"/>
              <w:bottom w:val="single" w:sz="8" w:space="0" w:color="000000"/>
              <w:right w:val="single" w:sz="8" w:space="0" w:color="000000"/>
            </w:tcBorders>
            <w:shd w:val="clear" w:color="auto" w:fill="FFFFFF"/>
            <w:tcMar>
              <w:top w:w="0" w:type="dxa"/>
              <w:left w:w="108" w:type="dxa"/>
              <w:bottom w:w="0" w:type="dxa"/>
              <w:right w:w="108" w:type="dxa"/>
            </w:tcMar>
          </w:tcPr>
          <w:p w14:paraId="4E248662" w14:textId="24CE48B9" w:rsidR="0042446A" w:rsidRPr="00ED3CED" w:rsidRDefault="0091733A" w:rsidP="00685F2B">
            <w:pPr>
              <w:widowControl w:val="0"/>
              <w:tabs>
                <w:tab w:val="left" w:pos="560"/>
                <w:tab w:val="left" w:pos="70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line="276" w:lineRule="auto"/>
              <w:ind w:left="113" w:right="113"/>
              <w:rPr>
                <w:rFonts w:eastAsia="Times New Roman" w:cstheme="minorHAnsi"/>
                <w:color w:val="000000" w:themeColor="text1"/>
                <w:lang w:eastAsia="zh-CN"/>
              </w:rPr>
            </w:pPr>
            <w:r w:rsidRPr="00ED3CED">
              <w:rPr>
                <w:rFonts w:eastAsia="Times New Roman" w:cstheme="minorHAnsi"/>
                <w:color w:val="000000" w:themeColor="text1"/>
                <w:lang w:eastAsia="zh-CN"/>
              </w:rPr>
              <w:t xml:space="preserve">Lerngebiet </w:t>
            </w:r>
            <w:r w:rsidR="0071157D" w:rsidRPr="00ED3CED">
              <w:rPr>
                <w:rFonts w:eastAsia="Times New Roman" w:cstheme="minorHAnsi"/>
                <w:color w:val="000000" w:themeColor="text1"/>
                <w:lang w:eastAsia="zh-CN"/>
              </w:rPr>
              <w:t>6</w:t>
            </w:r>
            <w:r w:rsidRPr="00ED3CED">
              <w:rPr>
                <w:rFonts w:eastAsia="Times New Roman" w:cstheme="minorHAnsi"/>
                <w:color w:val="000000" w:themeColor="text1"/>
                <w:lang w:eastAsia="zh-CN"/>
              </w:rPr>
              <w:t xml:space="preserve"> </w:t>
            </w:r>
            <w:r w:rsidR="0042446A" w:rsidRPr="00ED3CED">
              <w:rPr>
                <w:rFonts w:eastAsia="Times New Roman" w:cstheme="minorHAnsi"/>
                <w:color w:val="000000" w:themeColor="text1"/>
                <w:lang w:eastAsia="zh-CN"/>
              </w:rPr>
              <w:t>„</w:t>
            </w:r>
            <w:r w:rsidR="0071157D" w:rsidRPr="00ED3CED">
              <w:rPr>
                <w:rFonts w:eastAsia="Times New Roman" w:cstheme="minorHAnsi"/>
                <w:color w:val="000000" w:themeColor="text1"/>
                <w:lang w:eastAsia="zh-CN"/>
              </w:rPr>
              <w:t>Diversität und individuelle Lebenslagen reflektieren</w:t>
            </w:r>
            <w:r w:rsidR="0042446A" w:rsidRPr="00ED3CED">
              <w:rPr>
                <w:rFonts w:eastAsia="Times New Roman" w:cstheme="minorHAnsi"/>
                <w:color w:val="000000" w:themeColor="text1"/>
                <w:lang w:eastAsia="zh-CN"/>
              </w:rPr>
              <w:t>“</w:t>
            </w:r>
          </w:p>
        </w:tc>
      </w:tr>
      <w:tr w:rsidR="00D24A87" w:rsidRPr="00685F2B" w14:paraId="67E5D4B6" w14:textId="168E02D8" w:rsidTr="00B54280">
        <w:tc>
          <w:tcPr>
            <w:tcW w:w="1795" w:type="dxa"/>
            <w:tcBorders>
              <w:top w:val="single" w:sz="8" w:space="0" w:color="000000"/>
              <w:left w:val="single" w:sz="8" w:space="0" w:color="000000"/>
              <w:bottom w:val="single" w:sz="8" w:space="0" w:color="000000"/>
            </w:tcBorders>
            <w:shd w:val="clear" w:color="auto" w:fill="FFFFFF"/>
            <w:tcMar>
              <w:top w:w="100" w:type="dxa"/>
              <w:left w:w="100" w:type="dxa"/>
              <w:bottom w:w="100" w:type="dxa"/>
              <w:right w:w="100" w:type="dxa"/>
            </w:tcMar>
          </w:tcPr>
          <w:p w14:paraId="541012BE" w14:textId="00C653FD" w:rsidR="00D24A87" w:rsidRPr="00685F2B" w:rsidRDefault="00D24A87" w:rsidP="00D24A87">
            <w:pPr>
              <w:widowControl w:val="0"/>
              <w:tabs>
                <w:tab w:val="left" w:pos="560"/>
                <w:tab w:val="left" w:pos="70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line="276" w:lineRule="auto"/>
              <w:ind w:left="113" w:right="113"/>
              <w:rPr>
                <w:rFonts w:eastAsia="Times New Roman" w:cstheme="minorHAnsi"/>
                <w:lang w:eastAsia="zh-CN"/>
              </w:rPr>
            </w:pPr>
            <w:r w:rsidRPr="00685F2B">
              <w:rPr>
                <w:rFonts w:eastAsia="Times New Roman" w:cstheme="minorHAnsi"/>
                <w:b/>
                <w:bCs/>
                <w:lang w:eastAsia="zh-CN"/>
              </w:rPr>
              <w:t>Lernsituation</w:t>
            </w:r>
          </w:p>
        </w:tc>
        <w:tc>
          <w:tcPr>
            <w:tcW w:w="5141"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07ABE110" w14:textId="2CE1A60D" w:rsidR="00D24A87" w:rsidRPr="00ED3CED" w:rsidRDefault="00ED3CED" w:rsidP="00D24A87">
            <w:pPr>
              <w:widowControl w:val="0"/>
              <w:tabs>
                <w:tab w:val="left" w:pos="560"/>
                <w:tab w:val="left" w:pos="70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line="276" w:lineRule="auto"/>
              <w:ind w:left="113" w:right="113"/>
              <w:rPr>
                <w:rFonts w:eastAsia="Times New Roman" w:cstheme="minorHAnsi"/>
                <w:b/>
                <w:bCs/>
                <w:color w:val="000000" w:themeColor="text1"/>
                <w:lang w:eastAsia="zh-CN"/>
              </w:rPr>
            </w:pPr>
            <w:r w:rsidRPr="00ED3CED">
              <w:rPr>
                <w:rFonts w:eastAsia="Times New Roman" w:cstheme="minorHAnsi"/>
                <w:color w:val="000000" w:themeColor="text1"/>
                <w:lang w:eastAsia="zh-CN"/>
              </w:rPr>
              <w:t>Mit sozialen Einstellungen in Kindertagesstätten sensibel umgehen.</w:t>
            </w:r>
          </w:p>
        </w:tc>
        <w:tc>
          <w:tcPr>
            <w:tcW w:w="2662" w:type="dxa"/>
            <w:tcBorders>
              <w:top w:val="single" w:sz="8" w:space="0" w:color="000000"/>
              <w:left w:val="single" w:sz="4" w:space="0" w:color="auto"/>
              <w:bottom w:val="single" w:sz="8" w:space="0" w:color="000000"/>
              <w:right w:val="single" w:sz="8" w:space="0" w:color="000000"/>
            </w:tcBorders>
            <w:shd w:val="clear" w:color="auto" w:fill="FFFFFF"/>
          </w:tcPr>
          <w:p w14:paraId="610FE558" w14:textId="312A3A57" w:rsidR="00D24A87" w:rsidRPr="00ED3CED" w:rsidRDefault="00D24A87" w:rsidP="00D24A87">
            <w:pPr>
              <w:widowControl w:val="0"/>
              <w:tabs>
                <w:tab w:val="left" w:pos="560"/>
                <w:tab w:val="left" w:pos="70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line="276" w:lineRule="auto"/>
              <w:ind w:left="113" w:right="113"/>
              <w:jc w:val="center"/>
              <w:rPr>
                <w:rFonts w:eastAsia="Times New Roman" w:cstheme="minorHAnsi"/>
                <w:b/>
                <w:bCs/>
                <w:color w:val="000000" w:themeColor="text1"/>
                <w:lang w:eastAsia="zh-CN"/>
              </w:rPr>
            </w:pPr>
            <w:r w:rsidRPr="00ED3CED">
              <w:rPr>
                <w:rFonts w:eastAsia="Times New Roman" w:cstheme="minorHAnsi"/>
                <w:b/>
                <w:bCs/>
                <w:color w:val="000000" w:themeColor="text1"/>
                <w:lang w:eastAsia="zh-CN"/>
              </w:rPr>
              <w:t>LS-Nr. 1</w:t>
            </w:r>
          </w:p>
        </w:tc>
      </w:tr>
      <w:tr w:rsidR="00D24A87" w:rsidRPr="00685F2B" w14:paraId="521B1731" w14:textId="1D06D444" w:rsidTr="002D4898">
        <w:tc>
          <w:tcPr>
            <w:tcW w:w="1795" w:type="dxa"/>
            <w:tcBorders>
              <w:top w:val="single" w:sz="8" w:space="0" w:color="000000"/>
              <w:left w:val="single" w:sz="8" w:space="0" w:color="000000"/>
              <w:bottom w:val="single" w:sz="8" w:space="0" w:color="000000"/>
              <w:right w:val="single" w:sz="4" w:space="0" w:color="auto"/>
            </w:tcBorders>
            <w:shd w:val="clear" w:color="auto" w:fill="FFFFFF"/>
            <w:tcMar>
              <w:top w:w="100" w:type="dxa"/>
              <w:left w:w="100" w:type="dxa"/>
              <w:bottom w:w="100" w:type="dxa"/>
              <w:right w:w="100" w:type="dxa"/>
            </w:tcMar>
          </w:tcPr>
          <w:p w14:paraId="4AC06623" w14:textId="13E15D91" w:rsidR="00D24A87" w:rsidRPr="00685F2B" w:rsidRDefault="00D24A87" w:rsidP="003D6B74">
            <w:pPr>
              <w:widowControl w:val="0"/>
              <w:tabs>
                <w:tab w:val="left" w:pos="560"/>
                <w:tab w:val="left" w:pos="70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line="276" w:lineRule="auto"/>
              <w:ind w:left="113" w:right="113"/>
              <w:rPr>
                <w:rFonts w:eastAsia="Times New Roman" w:cstheme="minorHAnsi"/>
                <w:b/>
                <w:bCs/>
                <w:lang w:eastAsia="zh-CN"/>
              </w:rPr>
            </w:pPr>
            <w:r w:rsidRPr="00685F2B">
              <w:rPr>
                <w:rFonts w:eastAsia="Times New Roman" w:cstheme="minorHAnsi"/>
                <w:b/>
                <w:bCs/>
                <w:lang w:eastAsia="zh-CN"/>
              </w:rPr>
              <w:t>Bezüge zum Fach Praxis</w:t>
            </w:r>
          </w:p>
        </w:tc>
        <w:tc>
          <w:tcPr>
            <w:tcW w:w="7803" w:type="dxa"/>
            <w:gridSpan w:val="2"/>
            <w:tcBorders>
              <w:top w:val="single" w:sz="8" w:space="0" w:color="000000"/>
              <w:left w:val="single" w:sz="4" w:space="0" w:color="auto"/>
              <w:bottom w:val="single" w:sz="8" w:space="0" w:color="000000"/>
              <w:right w:val="single" w:sz="8" w:space="0" w:color="000000"/>
            </w:tcBorders>
            <w:shd w:val="clear" w:color="auto" w:fill="FFFFFF"/>
          </w:tcPr>
          <w:p w14:paraId="2A0A0028" w14:textId="221E770C" w:rsidR="006C6821" w:rsidRPr="00DF38F8" w:rsidRDefault="003D6B74" w:rsidP="003D6B74">
            <w:pPr>
              <w:tabs>
                <w:tab w:val="left" w:pos="708"/>
              </w:tabs>
              <w:spacing w:before="120" w:after="120" w:line="276" w:lineRule="auto"/>
              <w:ind w:left="113" w:right="113"/>
              <w:jc w:val="both"/>
              <w:rPr>
                <w:rFonts w:eastAsia="Times New Roman" w:cstheme="minorHAnsi"/>
                <w:i/>
                <w:iCs/>
                <w:color w:val="FF0000"/>
                <w:lang w:eastAsia="zh-CN"/>
              </w:rPr>
            </w:pPr>
            <w:r w:rsidRPr="00ED3CED">
              <w:rPr>
                <w:rFonts w:eastAsia="Times New Roman" w:cstheme="minorHAnsi"/>
                <w:i/>
                <w:iCs/>
                <w:color w:val="000000" w:themeColor="text1"/>
                <w:lang w:eastAsia="zh-CN"/>
              </w:rPr>
              <w:t xml:space="preserve">Je nach schulischem Curriculum und Einsatz der optionalen Lernsituation müssen entsprechende Bezüge zum Fach Praxis gestaltet werden. </w:t>
            </w:r>
          </w:p>
        </w:tc>
      </w:tr>
      <w:tr w:rsidR="00D24A87" w:rsidRPr="00685F2B" w14:paraId="683C119D" w14:textId="77777777" w:rsidTr="002D4898">
        <w:tc>
          <w:tcPr>
            <w:tcW w:w="1795" w:type="dxa"/>
            <w:tcBorders>
              <w:top w:val="single" w:sz="8" w:space="0" w:color="000000"/>
              <w:left w:val="single" w:sz="8" w:space="0" w:color="000000"/>
              <w:bottom w:val="single" w:sz="8" w:space="0" w:color="000000"/>
              <w:right w:val="single" w:sz="4" w:space="0" w:color="auto"/>
            </w:tcBorders>
            <w:shd w:val="clear" w:color="auto" w:fill="FFFFFF"/>
            <w:tcMar>
              <w:top w:w="100" w:type="dxa"/>
              <w:left w:w="100" w:type="dxa"/>
              <w:bottom w:w="100" w:type="dxa"/>
              <w:right w:w="100" w:type="dxa"/>
            </w:tcMar>
          </w:tcPr>
          <w:p w14:paraId="09F524E7" w14:textId="4F7CA190" w:rsidR="00D24A87" w:rsidRPr="00685F2B" w:rsidRDefault="00D24A87" w:rsidP="00D24A87">
            <w:pPr>
              <w:spacing w:before="120" w:after="120" w:line="276" w:lineRule="auto"/>
              <w:ind w:left="113" w:right="113"/>
              <w:rPr>
                <w:rFonts w:cstheme="minorHAnsi"/>
                <w:b/>
                <w:bCs/>
                <w:lang w:eastAsia="zh-CN"/>
              </w:rPr>
            </w:pPr>
            <w:r w:rsidRPr="00685F2B">
              <w:rPr>
                <w:rFonts w:eastAsia="Times New Roman" w:cstheme="minorHAnsi"/>
                <w:b/>
                <w:bCs/>
                <w:lang w:eastAsia="zh-CN"/>
              </w:rPr>
              <w:t xml:space="preserve">Bezüge zum </w:t>
            </w:r>
            <w:r w:rsidRPr="00685F2B">
              <w:rPr>
                <w:rFonts w:cstheme="minorHAnsi"/>
                <w:b/>
                <w:bCs/>
                <w:lang w:eastAsia="zh-CN"/>
              </w:rPr>
              <w:t>Betriebspraktikum</w:t>
            </w:r>
          </w:p>
          <w:p w14:paraId="0AB321D7" w14:textId="77777777" w:rsidR="00D24A87" w:rsidRPr="00685F2B" w:rsidRDefault="00D24A87" w:rsidP="00D24A87">
            <w:pPr>
              <w:widowControl w:val="0"/>
              <w:tabs>
                <w:tab w:val="left" w:pos="560"/>
                <w:tab w:val="left" w:pos="70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line="276" w:lineRule="auto"/>
              <w:ind w:left="113" w:right="113"/>
              <w:rPr>
                <w:rFonts w:eastAsia="Times New Roman" w:cstheme="minorHAnsi"/>
                <w:b/>
                <w:bCs/>
                <w:lang w:eastAsia="zh-CN"/>
              </w:rPr>
            </w:pPr>
          </w:p>
        </w:tc>
        <w:tc>
          <w:tcPr>
            <w:tcW w:w="7803" w:type="dxa"/>
            <w:gridSpan w:val="2"/>
            <w:tcBorders>
              <w:top w:val="single" w:sz="8" w:space="0" w:color="000000"/>
              <w:left w:val="single" w:sz="4" w:space="0" w:color="auto"/>
              <w:bottom w:val="single" w:sz="8" w:space="0" w:color="000000"/>
              <w:right w:val="single" w:sz="8" w:space="0" w:color="000000"/>
            </w:tcBorders>
            <w:shd w:val="clear" w:color="auto" w:fill="FFFFFF"/>
          </w:tcPr>
          <w:p w14:paraId="1525DA80" w14:textId="02D5EBC4" w:rsidR="00D24A87" w:rsidRPr="00DF38F8" w:rsidRDefault="00FF7EAA" w:rsidP="00F81437">
            <w:pPr>
              <w:spacing w:before="120" w:after="120" w:line="276" w:lineRule="auto"/>
              <w:ind w:left="113" w:right="113"/>
              <w:jc w:val="both"/>
              <w:rPr>
                <w:rFonts w:eastAsia="Times New Roman" w:cstheme="minorHAnsi"/>
                <w:color w:val="FF0000"/>
                <w:lang w:eastAsia="zh-CN"/>
              </w:rPr>
            </w:pPr>
            <w:r w:rsidRPr="00ED3CED">
              <w:rPr>
                <w:rFonts w:eastAsia="Times New Roman" w:cstheme="minorHAnsi"/>
                <w:color w:val="000000" w:themeColor="text1"/>
                <w:lang w:eastAsia="zh-CN"/>
              </w:rPr>
              <w:t>Werden Teile des Betriebspraktikums in Klasse 12 beispielsweise als Block oder als Tagespraxis unterrichtet</w:t>
            </w:r>
            <w:r w:rsidR="003D1ABF" w:rsidRPr="00ED3CED">
              <w:rPr>
                <w:rFonts w:eastAsia="Times New Roman" w:cstheme="minorHAnsi"/>
                <w:color w:val="000000" w:themeColor="text1"/>
                <w:lang w:eastAsia="zh-CN"/>
              </w:rPr>
              <w:t>,</w:t>
            </w:r>
            <w:r w:rsidRPr="00ED3CED">
              <w:rPr>
                <w:rFonts w:eastAsia="Times New Roman" w:cstheme="minorHAnsi"/>
                <w:color w:val="000000" w:themeColor="text1"/>
                <w:lang w:eastAsia="zh-CN"/>
              </w:rPr>
              <w:t xml:space="preserve"> kann diese vorbereitend, parallel oder auch nachbereitend unterrichtet werden. </w:t>
            </w:r>
            <w:r w:rsidR="00F81437" w:rsidRPr="00ED3CED">
              <w:rPr>
                <w:rFonts w:eastAsia="Times New Roman" w:cstheme="minorHAnsi"/>
                <w:color w:val="000000" w:themeColor="text1"/>
                <w:lang w:eastAsia="zh-CN"/>
              </w:rPr>
              <w:t>Am Lernort Praxis haben die Schülerinnen und Schüler voraussichtlich Kontakte mit</w:t>
            </w:r>
            <w:r w:rsidRPr="00ED3CED">
              <w:rPr>
                <w:rFonts w:eastAsia="Times New Roman" w:cstheme="minorHAnsi"/>
                <w:color w:val="000000" w:themeColor="text1"/>
                <w:lang w:eastAsia="zh-CN"/>
              </w:rPr>
              <w:t xml:space="preserve"> der Vielfältigkeit von</w:t>
            </w:r>
            <w:r w:rsidR="00F81437" w:rsidRPr="00ED3CED">
              <w:rPr>
                <w:rFonts w:eastAsia="Times New Roman" w:cstheme="minorHAnsi"/>
                <w:color w:val="000000" w:themeColor="text1"/>
                <w:lang w:eastAsia="zh-CN"/>
              </w:rPr>
              <w:t xml:space="preserve"> Kindern</w:t>
            </w:r>
            <w:r w:rsidRPr="00ED3CED">
              <w:rPr>
                <w:rFonts w:eastAsia="Times New Roman" w:cstheme="minorHAnsi"/>
                <w:color w:val="000000" w:themeColor="text1"/>
                <w:lang w:eastAsia="zh-CN"/>
              </w:rPr>
              <w:t xml:space="preserve">, ihren Familien sowie den Rahmenbedingungen des Aufwachsens erleben können, </w:t>
            </w:r>
            <w:r w:rsidR="00F81437" w:rsidRPr="00ED3CED">
              <w:rPr>
                <w:rFonts w:eastAsia="Times New Roman" w:cstheme="minorHAnsi"/>
                <w:color w:val="000000" w:themeColor="text1"/>
                <w:lang w:eastAsia="zh-CN"/>
              </w:rPr>
              <w:t xml:space="preserve">die innerhalb dieser Lernsituation thematisiert werden können. </w:t>
            </w:r>
            <w:r w:rsidR="00D24A87" w:rsidRPr="00ED3CED">
              <w:rPr>
                <w:rFonts w:cstheme="minorHAnsi"/>
                <w:color w:val="000000" w:themeColor="text1"/>
              </w:rPr>
              <w:t xml:space="preserve"> </w:t>
            </w:r>
          </w:p>
        </w:tc>
      </w:tr>
      <w:tr w:rsidR="00D24A87" w:rsidRPr="00685F2B" w14:paraId="3793FB0D" w14:textId="77777777" w:rsidTr="00B47506">
        <w:tc>
          <w:tcPr>
            <w:tcW w:w="1795" w:type="dxa"/>
            <w:tcBorders>
              <w:top w:val="single" w:sz="8" w:space="0" w:color="000000"/>
              <w:left w:val="single" w:sz="8" w:space="0" w:color="000000"/>
              <w:bottom w:val="single" w:sz="8" w:space="0" w:color="000000"/>
            </w:tcBorders>
            <w:shd w:val="clear" w:color="auto" w:fill="FFFFFF"/>
            <w:tcMar>
              <w:top w:w="100" w:type="dxa"/>
              <w:left w:w="100" w:type="dxa"/>
              <w:bottom w:w="100" w:type="dxa"/>
              <w:right w:w="100" w:type="dxa"/>
            </w:tcMar>
          </w:tcPr>
          <w:p w14:paraId="548F92F7" w14:textId="4A3C07E2" w:rsidR="00D24A87" w:rsidRPr="00685F2B" w:rsidRDefault="00D24A87" w:rsidP="00D24A87">
            <w:pPr>
              <w:widowControl w:val="0"/>
              <w:tabs>
                <w:tab w:val="left" w:pos="560"/>
                <w:tab w:val="left" w:pos="70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line="276" w:lineRule="auto"/>
              <w:ind w:left="113" w:right="113"/>
              <w:rPr>
                <w:rFonts w:eastAsia="Times New Roman" w:cstheme="minorHAnsi"/>
                <w:b/>
                <w:bCs/>
                <w:lang w:eastAsia="zh-CN"/>
              </w:rPr>
            </w:pPr>
            <w:r w:rsidRPr="00685F2B">
              <w:rPr>
                <w:rFonts w:eastAsia="Times New Roman" w:cstheme="minorHAnsi"/>
                <w:b/>
                <w:bCs/>
                <w:lang w:eastAsia="zh-CN"/>
              </w:rPr>
              <w:t>Handlungs</w:t>
            </w:r>
            <w:r w:rsidRPr="00685F2B">
              <w:rPr>
                <w:rFonts w:eastAsia="Times New Roman" w:cstheme="minorHAnsi"/>
                <w:b/>
                <w:bCs/>
                <w:lang w:eastAsia="zh-CN"/>
              </w:rPr>
              <w:softHyphen/>
              <w:t>ergebnis</w:t>
            </w:r>
          </w:p>
        </w:tc>
        <w:tc>
          <w:tcPr>
            <w:tcW w:w="780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360919F" w14:textId="77777777" w:rsidR="00724DD7" w:rsidRDefault="00724DD7" w:rsidP="00724DD7">
            <w:pPr>
              <w:spacing w:before="120" w:after="120" w:line="276" w:lineRule="auto"/>
              <w:ind w:left="113" w:right="113"/>
              <w:rPr>
                <w:rFonts w:cstheme="minorHAnsi"/>
                <w:color w:val="000000" w:themeColor="text1"/>
                <w:lang w:eastAsia="zh-CN"/>
              </w:rPr>
            </w:pPr>
            <w:r>
              <w:rPr>
                <w:rFonts w:cstheme="minorHAnsi"/>
                <w:color w:val="000000" w:themeColor="text1"/>
                <w:lang w:eastAsia="zh-CN"/>
              </w:rPr>
              <w:t xml:space="preserve">Vortrag für Kolleg*innen zum Thema „Umgang mit sozialen Einstellungen“ in der pädagogischen Praxis entwickeln (Film, </w:t>
            </w:r>
            <w:proofErr w:type="spellStart"/>
            <w:r>
              <w:rPr>
                <w:rFonts w:cstheme="minorHAnsi"/>
                <w:color w:val="000000" w:themeColor="text1"/>
                <w:lang w:eastAsia="zh-CN"/>
              </w:rPr>
              <w:t>Canva</w:t>
            </w:r>
            <w:proofErr w:type="spellEnd"/>
            <w:r>
              <w:rPr>
                <w:rFonts w:cstheme="minorHAnsi"/>
                <w:color w:val="000000" w:themeColor="text1"/>
                <w:lang w:eastAsia="zh-CN"/>
              </w:rPr>
              <w:t xml:space="preserve">, Prezi, PPP etc.). </w:t>
            </w:r>
          </w:p>
          <w:p w14:paraId="2305FBA7" w14:textId="6B4AE5D8" w:rsidR="00D24A87" w:rsidRPr="00DF38F8" w:rsidRDefault="00FF7EAA" w:rsidP="00724DD7">
            <w:pPr>
              <w:spacing w:before="120" w:after="120" w:line="276" w:lineRule="auto"/>
              <w:ind w:left="113" w:right="113"/>
              <w:rPr>
                <w:rFonts w:cstheme="minorHAnsi"/>
                <w:color w:val="FF0000"/>
                <w:lang w:eastAsia="zh-CN"/>
              </w:rPr>
            </w:pPr>
            <w:r w:rsidRPr="00ED3CED">
              <w:rPr>
                <w:rFonts w:cstheme="minorHAnsi"/>
                <w:color w:val="000000" w:themeColor="text1"/>
                <w:lang w:eastAsia="zh-CN"/>
              </w:rPr>
              <w:t xml:space="preserve">(In Abhängigkeit der thematischen Schwerpunkte für das jeweilige Zentralabitur lassen sich themenspezifische Schwerpunkte setzen.) </w:t>
            </w:r>
          </w:p>
        </w:tc>
      </w:tr>
      <w:tr w:rsidR="00D24A87" w:rsidRPr="00685F2B" w14:paraId="23A26818" w14:textId="77777777" w:rsidTr="00B47506">
        <w:tc>
          <w:tcPr>
            <w:tcW w:w="1795" w:type="dxa"/>
            <w:tcBorders>
              <w:top w:val="single" w:sz="8" w:space="0" w:color="000000"/>
              <w:left w:val="single" w:sz="8" w:space="0" w:color="000000"/>
              <w:bottom w:val="single" w:sz="8" w:space="0" w:color="000000"/>
            </w:tcBorders>
            <w:shd w:val="clear" w:color="auto" w:fill="FFFFFF"/>
            <w:tcMar>
              <w:top w:w="100" w:type="dxa"/>
              <w:left w:w="100" w:type="dxa"/>
              <w:bottom w:w="100" w:type="dxa"/>
              <w:right w:w="100" w:type="dxa"/>
            </w:tcMar>
          </w:tcPr>
          <w:p w14:paraId="771E4944" w14:textId="77777777" w:rsidR="00D24A87" w:rsidRPr="00685F2B" w:rsidRDefault="00D24A87" w:rsidP="00D24A87">
            <w:pPr>
              <w:widowControl w:val="0"/>
              <w:tabs>
                <w:tab w:val="left" w:pos="708"/>
                <w:tab w:val="right" w:pos="9632"/>
              </w:tabs>
              <w:autoSpaceDE w:val="0"/>
              <w:spacing w:before="120" w:after="120" w:line="276" w:lineRule="auto"/>
              <w:ind w:left="113" w:right="113"/>
              <w:rPr>
                <w:rFonts w:eastAsia="Times New Roman" w:cstheme="minorHAnsi"/>
                <w:lang w:eastAsia="zh-CN"/>
              </w:rPr>
            </w:pPr>
            <w:r w:rsidRPr="00685F2B">
              <w:rPr>
                <w:rFonts w:eastAsia="Times New Roman" w:cstheme="minorHAnsi"/>
                <w:b/>
                <w:bCs/>
                <w:lang w:eastAsia="zh-CN"/>
              </w:rPr>
              <w:t>Zeitrichtwert</w:t>
            </w:r>
          </w:p>
        </w:tc>
        <w:tc>
          <w:tcPr>
            <w:tcW w:w="780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31F523B" w14:textId="1C44F7B8" w:rsidR="00D24A87" w:rsidRPr="00ED3CED" w:rsidRDefault="00D24A87" w:rsidP="00D24A87">
            <w:pPr>
              <w:spacing w:before="120" w:after="120" w:line="276" w:lineRule="auto"/>
              <w:ind w:left="113" w:right="113"/>
              <w:rPr>
                <w:rFonts w:cstheme="minorHAnsi"/>
                <w:b/>
                <w:bCs/>
                <w:color w:val="FF0000"/>
                <w:lang w:eastAsia="zh-CN"/>
              </w:rPr>
            </w:pPr>
            <w:r w:rsidRPr="00ED3CED">
              <w:rPr>
                <w:rFonts w:cstheme="minorHAnsi"/>
                <w:b/>
                <w:bCs/>
                <w:color w:val="000000" w:themeColor="text1"/>
                <w:lang w:eastAsia="zh-CN"/>
              </w:rPr>
              <w:t xml:space="preserve">Ca. </w:t>
            </w:r>
            <w:r w:rsidR="00841B20" w:rsidRPr="00ED3CED">
              <w:rPr>
                <w:rFonts w:cstheme="minorHAnsi"/>
                <w:b/>
                <w:bCs/>
                <w:color w:val="000000" w:themeColor="text1"/>
                <w:lang w:eastAsia="zh-CN"/>
              </w:rPr>
              <w:t xml:space="preserve">22 </w:t>
            </w:r>
            <w:r w:rsidRPr="00ED3CED">
              <w:rPr>
                <w:rFonts w:cstheme="minorHAnsi"/>
                <w:b/>
                <w:bCs/>
                <w:color w:val="000000" w:themeColor="text1"/>
                <w:lang w:eastAsia="zh-CN"/>
              </w:rPr>
              <w:t xml:space="preserve">Unterrichtsstunden </w:t>
            </w:r>
          </w:p>
        </w:tc>
      </w:tr>
      <w:bookmarkEnd w:id="0"/>
    </w:tbl>
    <w:p w14:paraId="5DCC4498" w14:textId="02DDA7DA" w:rsidR="003B2640" w:rsidRPr="00685F2B" w:rsidRDefault="003B2640" w:rsidP="00685F2B">
      <w:pPr>
        <w:tabs>
          <w:tab w:val="left" w:pos="708"/>
        </w:tabs>
        <w:spacing w:before="120" w:after="120" w:line="276" w:lineRule="auto"/>
        <w:rPr>
          <w:rFonts w:eastAsia="Times New Roman" w:cstheme="minorHAnsi"/>
          <w:b/>
          <w:color w:val="000000"/>
          <w:lang w:eastAsia="de-DE"/>
        </w:rPr>
      </w:pPr>
    </w:p>
    <w:p w14:paraId="0C7D124B" w14:textId="12565798" w:rsidR="003B2640" w:rsidRPr="00685F2B" w:rsidRDefault="003B2640" w:rsidP="00685F2B">
      <w:pPr>
        <w:spacing w:before="120" w:after="120" w:line="276" w:lineRule="auto"/>
        <w:rPr>
          <w:rFonts w:eastAsia="Times New Roman" w:cstheme="minorHAnsi"/>
          <w:b/>
          <w:color w:val="000000"/>
          <w:lang w:eastAsia="de-DE"/>
        </w:rPr>
      </w:pPr>
    </w:p>
    <w:p w14:paraId="4A650B85" w14:textId="77777777" w:rsidR="00ED3CED" w:rsidRDefault="00ED3CED" w:rsidP="00787CB5">
      <w:pPr>
        <w:rPr>
          <w:rFonts w:cs="Arial"/>
          <w:color w:val="000000" w:themeColor="text1"/>
        </w:rPr>
      </w:pPr>
    </w:p>
    <w:p w14:paraId="0B6AD7D8" w14:textId="77777777" w:rsidR="00ED3CED" w:rsidRDefault="00ED3CED" w:rsidP="00787CB5">
      <w:pPr>
        <w:rPr>
          <w:rFonts w:cs="Arial"/>
          <w:color w:val="000000" w:themeColor="text1"/>
        </w:rPr>
      </w:pPr>
    </w:p>
    <w:p w14:paraId="6CD384A7" w14:textId="77777777" w:rsidR="00ED3CED" w:rsidRDefault="00ED3CED" w:rsidP="00787CB5">
      <w:pPr>
        <w:rPr>
          <w:rFonts w:cs="Arial"/>
          <w:color w:val="000000" w:themeColor="text1"/>
        </w:rPr>
      </w:pPr>
    </w:p>
    <w:p w14:paraId="2F1380AE" w14:textId="77777777" w:rsidR="00ED3CED" w:rsidRDefault="00ED3CED" w:rsidP="00787CB5">
      <w:pPr>
        <w:rPr>
          <w:rFonts w:cs="Arial"/>
          <w:color w:val="000000" w:themeColor="text1"/>
        </w:rPr>
      </w:pPr>
    </w:p>
    <w:p w14:paraId="1916D595" w14:textId="77777777" w:rsidR="00ED3CED" w:rsidRDefault="00ED3CED" w:rsidP="00787CB5">
      <w:pPr>
        <w:rPr>
          <w:rFonts w:cs="Arial"/>
          <w:color w:val="000000" w:themeColor="text1"/>
        </w:rPr>
      </w:pPr>
    </w:p>
    <w:p w14:paraId="3734F7F3" w14:textId="77777777" w:rsidR="00724DD7" w:rsidRDefault="00724DD7" w:rsidP="00787CB5">
      <w:pPr>
        <w:rPr>
          <w:rFonts w:cs="Arial"/>
          <w:color w:val="000000" w:themeColor="text1"/>
        </w:rPr>
      </w:pPr>
    </w:p>
    <w:p w14:paraId="69C7D882" w14:textId="1ABF47DF" w:rsidR="00787CB5" w:rsidRPr="00ED3CED" w:rsidRDefault="00ED3CED" w:rsidP="00787CB5">
      <w:pPr>
        <w:rPr>
          <w:color w:val="000000" w:themeColor="text1"/>
        </w:rPr>
      </w:pPr>
      <w:r w:rsidRPr="00ED3CED">
        <w:rPr>
          <w:rFonts w:cs="Arial"/>
          <w:color w:val="000000" w:themeColor="text1"/>
        </w:rPr>
        <w:t>Handlungssituation</w:t>
      </w:r>
      <w:r w:rsidR="00787CB5" w:rsidRPr="00ED3CED">
        <w:rPr>
          <w:rFonts w:cs="Arial"/>
          <w:color w:val="000000" w:themeColor="text1"/>
        </w:rPr>
        <w:t>:</w:t>
      </w:r>
    </w:p>
    <w:p w14:paraId="32C9D66F" w14:textId="77777777" w:rsidR="00787CB5" w:rsidRPr="00ED3CED" w:rsidRDefault="00787CB5" w:rsidP="00787CB5">
      <w:pPr>
        <w:tabs>
          <w:tab w:val="left" w:pos="14175"/>
        </w:tabs>
        <w:spacing w:line="320" w:lineRule="exact"/>
        <w:ind w:right="112"/>
        <w:rPr>
          <w:rFonts w:eastAsia="Times New Roman"/>
          <w:color w:val="000000" w:themeColor="text1"/>
          <w:spacing w:val="4"/>
        </w:rPr>
      </w:pPr>
      <w:r w:rsidRPr="00ED3CED">
        <w:rPr>
          <w:rFonts w:eastAsia="Times New Roman"/>
          <w:color w:val="000000" w:themeColor="text1"/>
          <w:spacing w:val="4"/>
        </w:rPr>
        <w:t>Diversität und Inklusion in der Kindertageseinrichtung:</w:t>
      </w:r>
    </w:p>
    <w:p w14:paraId="043426B0" w14:textId="410B638F" w:rsidR="00787CB5" w:rsidRPr="00ED3CED" w:rsidRDefault="00787CB5" w:rsidP="00787CB5">
      <w:pPr>
        <w:rPr>
          <w:color w:val="000000" w:themeColor="text1"/>
        </w:rPr>
      </w:pPr>
      <w:r w:rsidRPr="00ED3CED">
        <w:rPr>
          <w:color w:val="000000" w:themeColor="text1"/>
        </w:rPr>
        <w:t xml:space="preserve">»Elias spielt Prinzessin, </w:t>
      </w:r>
      <w:r w:rsidR="00ED3CED">
        <w:rPr>
          <w:color w:val="000000" w:themeColor="text1"/>
        </w:rPr>
        <w:t>Alex</w:t>
      </w:r>
      <w:r w:rsidRPr="00ED3CED">
        <w:rPr>
          <w:color w:val="000000" w:themeColor="text1"/>
        </w:rPr>
        <w:t xml:space="preserve"> hat zwei Mütter und </w:t>
      </w:r>
      <w:r w:rsidR="00ED3CED">
        <w:rPr>
          <w:color w:val="000000" w:themeColor="text1"/>
        </w:rPr>
        <w:t>eine Mutter</w:t>
      </w:r>
      <w:r w:rsidRPr="00ED3CED">
        <w:rPr>
          <w:color w:val="000000" w:themeColor="text1"/>
        </w:rPr>
        <w:t xml:space="preserve"> heißt jetzt Ben«</w:t>
      </w:r>
    </w:p>
    <w:p w14:paraId="7B46FFC7" w14:textId="54F736C0" w:rsidR="00C049F7" w:rsidRPr="005D0D4B" w:rsidRDefault="00787CB5" w:rsidP="00ED3CED">
      <w:pPr>
        <w:rPr>
          <w:color w:val="000000" w:themeColor="text1"/>
        </w:rPr>
      </w:pPr>
      <w:r w:rsidRPr="00ED3CED">
        <w:rPr>
          <w:color w:val="000000" w:themeColor="text1"/>
        </w:rPr>
        <w:t xml:space="preserve">In Kindertagesstätte Drachenburg arbeitet die Erzieherin Tanja seit </w:t>
      </w:r>
      <w:r w:rsidR="00A028F1" w:rsidRPr="00ED3CED">
        <w:rPr>
          <w:color w:val="000000" w:themeColor="text1"/>
        </w:rPr>
        <w:t>kurzem</w:t>
      </w:r>
      <w:r w:rsidRPr="00ED3CED">
        <w:rPr>
          <w:color w:val="000000" w:themeColor="text1"/>
        </w:rPr>
        <w:t xml:space="preserve"> als Erstkraft bei den roten Drachen. In der Drachengruppe werden </w:t>
      </w:r>
      <w:r w:rsidR="00C049F7" w:rsidRPr="00ED3CED">
        <w:rPr>
          <w:color w:val="000000" w:themeColor="text1"/>
        </w:rPr>
        <w:t>08</w:t>
      </w:r>
      <w:r w:rsidRPr="00ED3CED">
        <w:rPr>
          <w:color w:val="000000" w:themeColor="text1"/>
        </w:rPr>
        <w:t xml:space="preserve"> Mäd</w:t>
      </w:r>
      <w:r w:rsidR="002643FA" w:rsidRPr="00ED3CED">
        <w:rPr>
          <w:color w:val="000000" w:themeColor="text1"/>
        </w:rPr>
        <w:t>ch</w:t>
      </w:r>
      <w:r w:rsidRPr="00ED3CED">
        <w:rPr>
          <w:color w:val="000000" w:themeColor="text1"/>
        </w:rPr>
        <w:t xml:space="preserve">en und </w:t>
      </w:r>
      <w:r w:rsidR="002643FA" w:rsidRPr="00ED3CED">
        <w:rPr>
          <w:color w:val="000000" w:themeColor="text1"/>
        </w:rPr>
        <w:t>1</w:t>
      </w:r>
      <w:r w:rsidR="00C049F7" w:rsidRPr="00ED3CED">
        <w:rPr>
          <w:color w:val="000000" w:themeColor="text1"/>
        </w:rPr>
        <w:t>2</w:t>
      </w:r>
      <w:r w:rsidR="002643FA" w:rsidRPr="00ED3CED">
        <w:rPr>
          <w:color w:val="000000" w:themeColor="text1"/>
        </w:rPr>
        <w:t xml:space="preserve"> </w:t>
      </w:r>
      <w:r w:rsidRPr="00ED3CED">
        <w:rPr>
          <w:color w:val="000000" w:themeColor="text1"/>
        </w:rPr>
        <w:t xml:space="preserve">Jungen betreut. </w:t>
      </w:r>
      <w:r w:rsidR="00C049F7" w:rsidRPr="00ED3CED">
        <w:rPr>
          <w:color w:val="000000" w:themeColor="text1"/>
        </w:rPr>
        <w:t xml:space="preserve">Zu Beginn des Jahres sind noch Murat (4,8J.), </w:t>
      </w:r>
      <w:proofErr w:type="spellStart"/>
      <w:r w:rsidR="00C049F7" w:rsidRPr="00ED3CED">
        <w:rPr>
          <w:color w:val="000000" w:themeColor="text1"/>
        </w:rPr>
        <w:t>Ayshe</w:t>
      </w:r>
      <w:proofErr w:type="spellEnd"/>
      <w:r w:rsidR="00C049F7" w:rsidRPr="00ED3CED">
        <w:rPr>
          <w:color w:val="000000" w:themeColor="text1"/>
        </w:rPr>
        <w:t xml:space="preserve"> (3,9J.), </w:t>
      </w:r>
      <w:proofErr w:type="spellStart"/>
      <w:r w:rsidR="00C049F7" w:rsidRPr="00ED3CED">
        <w:rPr>
          <w:color w:val="000000" w:themeColor="text1"/>
        </w:rPr>
        <w:t>Aabit</w:t>
      </w:r>
      <w:proofErr w:type="spellEnd"/>
      <w:r w:rsidR="00C049F7" w:rsidRPr="00ED3CED">
        <w:rPr>
          <w:color w:val="000000" w:themeColor="text1"/>
        </w:rPr>
        <w:t xml:space="preserve"> (5,8 J.</w:t>
      </w:r>
      <w:proofErr w:type="gramStart"/>
      <w:r w:rsidR="00C049F7" w:rsidRPr="00ED3CED">
        <w:rPr>
          <w:color w:val="000000" w:themeColor="text1"/>
        </w:rPr>
        <w:t>),Mustafa</w:t>
      </w:r>
      <w:proofErr w:type="gramEnd"/>
      <w:r w:rsidR="00C049F7" w:rsidRPr="00ED3CED">
        <w:rPr>
          <w:color w:val="000000" w:themeColor="text1"/>
        </w:rPr>
        <w:t xml:space="preserve"> (6,4 J) aus Syrien und Afghanistan  dazugekommen, die noch kein Deutsch sprechen und auch andere religiöse und kulturelle Erfahrungen mitbringen. Dies Kinder sind noch meistens unter sich und haben noch wenig Kontakt zu der übrigen Gruppe. </w:t>
      </w:r>
      <w:r w:rsidRPr="00ED3CED">
        <w:rPr>
          <w:color w:val="000000" w:themeColor="text1"/>
        </w:rPr>
        <w:t xml:space="preserve">Elias ist ein </w:t>
      </w:r>
      <w:r w:rsidR="00C049F7" w:rsidRPr="00ED3CED">
        <w:rPr>
          <w:color w:val="000000" w:themeColor="text1"/>
        </w:rPr>
        <w:t>f</w:t>
      </w:r>
      <w:r w:rsidRPr="00ED3CED">
        <w:rPr>
          <w:color w:val="000000" w:themeColor="text1"/>
        </w:rPr>
        <w:t>ünfjährige</w:t>
      </w:r>
      <w:r w:rsidR="002643FA" w:rsidRPr="00ED3CED">
        <w:rPr>
          <w:color w:val="000000" w:themeColor="text1"/>
        </w:rPr>
        <w:t>r</w:t>
      </w:r>
      <w:r w:rsidR="00C049F7" w:rsidRPr="00ED3CED">
        <w:rPr>
          <w:color w:val="000000" w:themeColor="text1"/>
        </w:rPr>
        <w:t xml:space="preserve"> Junge</w:t>
      </w:r>
      <w:r w:rsidRPr="00ED3CED">
        <w:rPr>
          <w:color w:val="000000" w:themeColor="text1"/>
        </w:rPr>
        <w:t>, der sich sehr für Märchen interessiert und sich momentan gerne als Prinzessin verkleidet. Auch die dreijährige Svea ist gerne</w:t>
      </w:r>
      <w:r w:rsidR="002643FA" w:rsidRPr="00ED3CED">
        <w:rPr>
          <w:color w:val="000000" w:themeColor="text1"/>
        </w:rPr>
        <w:t xml:space="preserve"> bei </w:t>
      </w:r>
      <w:r w:rsidRPr="00ED3CED">
        <w:rPr>
          <w:color w:val="000000" w:themeColor="text1"/>
        </w:rPr>
        <w:t>den Rollenspielen von</w:t>
      </w:r>
      <w:r w:rsidR="002643FA" w:rsidRPr="00ED3CED">
        <w:rPr>
          <w:color w:val="000000" w:themeColor="text1"/>
        </w:rPr>
        <w:t xml:space="preserve"> Elias</w:t>
      </w:r>
      <w:r w:rsidRPr="00ED3CED">
        <w:rPr>
          <w:color w:val="000000" w:themeColor="text1"/>
        </w:rPr>
        <w:t xml:space="preserve"> dabei</w:t>
      </w:r>
      <w:r w:rsidR="002643FA" w:rsidRPr="00ED3CED">
        <w:rPr>
          <w:color w:val="000000" w:themeColor="text1"/>
        </w:rPr>
        <w:t xml:space="preserve"> und übe</w:t>
      </w:r>
      <w:r w:rsidR="00C049F7" w:rsidRPr="00ED3CED">
        <w:rPr>
          <w:color w:val="000000" w:themeColor="text1"/>
        </w:rPr>
        <w:t>r</w:t>
      </w:r>
      <w:r w:rsidR="002643FA" w:rsidRPr="00ED3CED">
        <w:rPr>
          <w:color w:val="000000" w:themeColor="text1"/>
        </w:rPr>
        <w:t xml:space="preserve">nimmt die Rolle des Prinzen. In einer Freispielphase hat Tanja beobachtet, dass sich eine Jungengruppe abfällig über Elias äußert. „Schau dir den </w:t>
      </w:r>
      <w:r w:rsidR="00C049F7" w:rsidRPr="00ED3CED">
        <w:rPr>
          <w:color w:val="000000" w:themeColor="text1"/>
        </w:rPr>
        <w:t>m</w:t>
      </w:r>
      <w:r w:rsidR="002643FA" w:rsidRPr="00ED3CED">
        <w:rPr>
          <w:color w:val="000000" w:themeColor="text1"/>
        </w:rPr>
        <w:t>al an, der ist doch voll das Mädchen</w:t>
      </w:r>
      <w:r w:rsidR="00C049F7" w:rsidRPr="00ED3CED">
        <w:rPr>
          <w:color w:val="000000" w:themeColor="text1"/>
        </w:rPr>
        <w:t>“</w:t>
      </w:r>
      <w:r w:rsidR="002643FA" w:rsidRPr="00ED3CED">
        <w:rPr>
          <w:color w:val="000000" w:themeColor="text1"/>
        </w:rPr>
        <w:t xml:space="preserve">. Über Svea sagen sie zunächst nichts. </w:t>
      </w:r>
      <w:r w:rsidR="00C049F7" w:rsidRPr="00ED3CED">
        <w:rPr>
          <w:color w:val="000000" w:themeColor="text1"/>
        </w:rPr>
        <w:t>Die neuen Kinder schauen sehr befremdlich zu Elias und Svea belächeln die Szene</w:t>
      </w:r>
      <w:r w:rsidR="00A028F1" w:rsidRPr="00ED3CED">
        <w:rPr>
          <w:color w:val="000000" w:themeColor="text1"/>
        </w:rPr>
        <w:t>.</w:t>
      </w:r>
      <w:r w:rsidR="005D0D4B">
        <w:rPr>
          <w:color w:val="000000" w:themeColor="text1"/>
        </w:rPr>
        <w:t xml:space="preserve"> </w:t>
      </w:r>
      <w:r w:rsidRPr="00ED3CED">
        <w:rPr>
          <w:color w:val="000000" w:themeColor="text1"/>
        </w:rPr>
        <w:t>Dazu kommt ein Kind aus einer Regenbogenfamilie. Alex hat zwei Mütter, mit denen er zusammenlebt.</w:t>
      </w:r>
      <w:r w:rsidR="005D0D4B">
        <w:rPr>
          <w:color w:val="000000" w:themeColor="text1"/>
        </w:rPr>
        <w:t xml:space="preserve"> </w:t>
      </w:r>
      <w:r w:rsidR="00ED3CED">
        <w:rPr>
          <w:color w:val="000000" w:themeColor="text1"/>
        </w:rPr>
        <w:t>Eine von ihnen hat vor einigen Jahren</w:t>
      </w:r>
      <w:r w:rsidRPr="00ED3CED">
        <w:rPr>
          <w:color w:val="000000" w:themeColor="text1"/>
        </w:rPr>
        <w:t xml:space="preserve"> </w:t>
      </w:r>
      <w:r w:rsidR="00ED3CED">
        <w:rPr>
          <w:color w:val="000000" w:themeColor="text1"/>
        </w:rPr>
        <w:t xml:space="preserve">eine Geschlechtsumwandlung </w:t>
      </w:r>
      <w:r w:rsidR="005D0D4B">
        <w:rPr>
          <w:color w:val="000000" w:themeColor="text1"/>
        </w:rPr>
        <w:t xml:space="preserve">durchgeführt. </w:t>
      </w:r>
      <w:proofErr w:type="gramStart"/>
      <w:r w:rsidR="005D0D4B">
        <w:rPr>
          <w:color w:val="000000" w:themeColor="text1"/>
        </w:rPr>
        <w:t>.</w:t>
      </w:r>
      <w:r w:rsidRPr="00ED3CED">
        <w:rPr>
          <w:color w:val="000000" w:themeColor="text1"/>
        </w:rPr>
        <w:t>Für</w:t>
      </w:r>
      <w:proofErr w:type="gramEnd"/>
      <w:r w:rsidRPr="00ED3CED">
        <w:rPr>
          <w:color w:val="000000" w:themeColor="text1"/>
        </w:rPr>
        <w:t xml:space="preserve"> Tanja eine neue Erfahrung, die sie stark verunsichert</w:t>
      </w:r>
      <w:r w:rsidR="00A028F1" w:rsidRPr="00ED3CED">
        <w:rPr>
          <w:color w:val="000000" w:themeColor="text1"/>
        </w:rPr>
        <w:t xml:space="preserve">. Tanja kommt aus einer sehr konservativ geprägten Familie, in der die Geschlechterrollen eindeutig und klar für sie definiert sind. Auch im Kolleginnenkreis, </w:t>
      </w:r>
      <w:proofErr w:type="gramStart"/>
      <w:r w:rsidR="00A028F1" w:rsidRPr="00ED3CED">
        <w:rPr>
          <w:color w:val="000000" w:themeColor="text1"/>
        </w:rPr>
        <w:t>der  auch</w:t>
      </w:r>
      <w:proofErr w:type="gramEnd"/>
      <w:r w:rsidR="00A028F1" w:rsidRPr="00ED3CED">
        <w:rPr>
          <w:color w:val="000000" w:themeColor="text1"/>
        </w:rPr>
        <w:t xml:space="preserve"> nur aus Frauen besteht, findet Tanja wenig Gesprächs – oder Hilfsangebote .</w:t>
      </w:r>
      <w:r w:rsidR="005D0D4B">
        <w:rPr>
          <w:color w:val="000000" w:themeColor="text1"/>
        </w:rPr>
        <w:t xml:space="preserve"> </w:t>
      </w:r>
      <w:r w:rsidR="00A028F1" w:rsidRPr="00ED3CED">
        <w:rPr>
          <w:color w:val="000000" w:themeColor="text1"/>
        </w:rPr>
        <w:t>In einer Teamsitzung spricht Tanja Ihre Verunsicherung mutig an und schildert dabei ihre gemachten Beobachtungen. Die Reaktion der Kolleginnen ist gespalten. Einige meinen, die Situation nicht weiter zu beachten, andere wiederum machen sich Gedanken, wie es eigentlich um ihre eigenen Vorurteile und Einstellungen zu dieser doch sehr befremdlichen Thematik steht. Das Kollegium denkt darüber nach</w:t>
      </w:r>
      <w:r w:rsidR="00ED3CED" w:rsidRPr="00ED3CED">
        <w:rPr>
          <w:color w:val="000000" w:themeColor="text1"/>
        </w:rPr>
        <w:t>,</w:t>
      </w:r>
      <w:r w:rsidR="00A028F1" w:rsidRPr="00ED3CED">
        <w:rPr>
          <w:color w:val="000000" w:themeColor="text1"/>
        </w:rPr>
        <w:t xml:space="preserve"> </w:t>
      </w:r>
      <w:r w:rsidR="00ED3CED" w:rsidRPr="00ED3CED">
        <w:rPr>
          <w:color w:val="000000" w:themeColor="text1"/>
        </w:rPr>
        <w:t xml:space="preserve">wie es eigentlich zu ihren unterschiedlichen Ansichten zu diesem sensiblen Thema gekommen </w:t>
      </w:r>
      <w:proofErr w:type="gramStart"/>
      <w:r w:rsidR="00ED3CED" w:rsidRPr="00ED3CED">
        <w:rPr>
          <w:color w:val="000000" w:themeColor="text1"/>
        </w:rPr>
        <w:t>ist?</w:t>
      </w:r>
      <w:proofErr w:type="gramEnd"/>
      <w:r w:rsidRPr="0054453C">
        <w:rPr>
          <w:color w:val="0070C0"/>
        </w:rPr>
        <w:t xml:space="preserve"> </w:t>
      </w:r>
    </w:p>
    <w:p w14:paraId="32D29C47" w14:textId="77777777" w:rsidR="002C5FC1" w:rsidRPr="00685F2B" w:rsidRDefault="002C5FC1" w:rsidP="00685F2B">
      <w:pPr>
        <w:tabs>
          <w:tab w:val="left" w:pos="708"/>
        </w:tabs>
        <w:spacing w:before="120" w:after="120" w:line="276" w:lineRule="auto"/>
        <w:rPr>
          <w:rFonts w:eastAsia="Times New Roman" w:cstheme="minorHAnsi"/>
          <w:lang w:eastAsia="zh-CN"/>
        </w:rPr>
      </w:pPr>
    </w:p>
    <w:p w14:paraId="78F3EE3B" w14:textId="02B42FBD" w:rsidR="00ED2831" w:rsidRPr="00685F2B" w:rsidRDefault="005E41F3" w:rsidP="00685F2B">
      <w:pPr>
        <w:tabs>
          <w:tab w:val="left" w:pos="708"/>
        </w:tabs>
        <w:spacing w:before="120" w:after="120" w:line="276" w:lineRule="auto"/>
        <w:rPr>
          <w:rFonts w:eastAsia="Times New Roman" w:cstheme="minorHAnsi"/>
          <w:bCs/>
          <w:color w:val="000000"/>
          <w:highlight w:val="yellow"/>
          <w:lang w:eastAsia="de-DE"/>
        </w:rPr>
      </w:pPr>
      <w:bookmarkStart w:id="1" w:name="_Hlk11582847"/>
      <w:r w:rsidRPr="00685F2B">
        <w:rPr>
          <w:rFonts w:eastAsia="Times New Roman" w:cstheme="minorHAnsi"/>
          <w:b/>
          <w:color w:val="000000"/>
          <w:lang w:eastAsia="de-DE"/>
        </w:rPr>
        <w:t>K</w:t>
      </w:r>
      <w:r w:rsidR="00396C70" w:rsidRPr="00685F2B">
        <w:rPr>
          <w:rFonts w:eastAsia="Times New Roman" w:cstheme="minorHAnsi"/>
          <w:b/>
          <w:color w:val="000000"/>
          <w:lang w:eastAsia="de-DE"/>
        </w:rPr>
        <w:t>ompetenz</w:t>
      </w:r>
      <w:r w:rsidRPr="00685F2B">
        <w:rPr>
          <w:rFonts w:eastAsia="Times New Roman" w:cstheme="minorHAnsi"/>
          <w:b/>
          <w:color w:val="000000"/>
          <w:lang w:eastAsia="de-DE"/>
        </w:rPr>
        <w:t>en</w:t>
      </w:r>
      <w:r w:rsidR="00396C70" w:rsidRPr="00685F2B">
        <w:rPr>
          <w:rFonts w:eastAsia="Times New Roman" w:cstheme="minorHAnsi"/>
          <w:b/>
          <w:color w:val="000000"/>
          <w:lang w:eastAsia="de-DE"/>
        </w:rPr>
        <w:t>:</w:t>
      </w:r>
      <w:r w:rsidR="00ED2831" w:rsidRPr="00685F2B">
        <w:rPr>
          <w:rFonts w:eastAsia="Times New Roman" w:cstheme="minorHAnsi"/>
          <w:bCs/>
          <w:color w:val="000000"/>
          <w:highlight w:val="yellow"/>
          <w:lang w:eastAsia="de-DE"/>
        </w:rPr>
        <w:t xml:space="preserve"> </w:t>
      </w:r>
    </w:p>
    <w:p w14:paraId="66822BEC" w14:textId="77777777" w:rsidR="00607589" w:rsidRPr="00685F2B" w:rsidRDefault="00607589" w:rsidP="00685F2B">
      <w:pPr>
        <w:tabs>
          <w:tab w:val="left" w:pos="708"/>
        </w:tabs>
        <w:spacing w:before="120" w:after="120" w:line="276" w:lineRule="auto"/>
        <w:rPr>
          <w:rFonts w:eastAsia="Times New Roman" w:cstheme="minorHAnsi"/>
          <w:b/>
          <w:color w:val="000000"/>
          <w:lang w:eastAsia="de-DE"/>
        </w:rPr>
      </w:pPr>
    </w:p>
    <w:p w14:paraId="085B9C27" w14:textId="61E3BE87" w:rsidR="00396C70" w:rsidRPr="00685F2B" w:rsidRDefault="00396C70" w:rsidP="00685F2B">
      <w:pPr>
        <w:tabs>
          <w:tab w:val="left" w:pos="708"/>
        </w:tabs>
        <w:spacing w:before="120" w:after="120" w:line="276" w:lineRule="auto"/>
        <w:rPr>
          <w:rFonts w:eastAsia="Times New Roman" w:cstheme="minorHAnsi"/>
          <w:b/>
          <w:color w:val="000000"/>
          <w:lang w:eastAsia="de-DE"/>
        </w:rPr>
      </w:pPr>
      <w:r w:rsidRPr="00685F2B">
        <w:rPr>
          <w:rFonts w:eastAsia="Times New Roman" w:cstheme="minorHAnsi"/>
          <w:b/>
          <w:color w:val="000000"/>
          <w:lang w:eastAsia="de-DE"/>
        </w:rPr>
        <w:t>Personale Kompetenz</w:t>
      </w:r>
      <w:r w:rsidR="008A2944" w:rsidRPr="00685F2B">
        <w:rPr>
          <w:rFonts w:eastAsia="Times New Roman" w:cstheme="minorHAnsi"/>
          <w:b/>
          <w:color w:val="000000"/>
          <w:lang w:eastAsia="de-DE"/>
        </w:rPr>
        <w:t>en RRL, LG</w:t>
      </w:r>
      <w:r w:rsidR="0071157D">
        <w:rPr>
          <w:rFonts w:eastAsia="Times New Roman" w:cstheme="minorHAnsi"/>
          <w:b/>
          <w:color w:val="000000"/>
          <w:lang w:eastAsia="de-DE"/>
        </w:rPr>
        <w:t xml:space="preserve"> </w:t>
      </w:r>
      <w:r w:rsidR="00EF5722">
        <w:rPr>
          <w:rFonts w:eastAsia="Times New Roman" w:cstheme="minorHAnsi"/>
          <w:b/>
          <w:color w:val="000000"/>
          <w:lang w:eastAsia="de-DE"/>
        </w:rPr>
        <w:t>6</w:t>
      </w:r>
    </w:p>
    <w:p w14:paraId="4E762373" w14:textId="77777777" w:rsidR="00DF38F8" w:rsidRPr="0028786F" w:rsidRDefault="00DF38F8" w:rsidP="00DF38F8">
      <w:pPr>
        <w:tabs>
          <w:tab w:val="left" w:pos="708"/>
        </w:tabs>
        <w:spacing w:before="120" w:after="120" w:line="276" w:lineRule="auto"/>
        <w:rPr>
          <w:rFonts w:eastAsia="Times New Roman" w:cstheme="minorHAnsi"/>
          <w:lang w:eastAsia="zh-CN"/>
        </w:rPr>
      </w:pPr>
      <w:r w:rsidRPr="0028786F">
        <w:rPr>
          <w:rFonts w:eastAsia="Times New Roman" w:cstheme="minorHAnsi"/>
          <w:lang w:eastAsia="zh-CN"/>
        </w:rPr>
        <w:t>Personale Kompetenz</w:t>
      </w:r>
    </w:p>
    <w:p w14:paraId="253AD05D" w14:textId="05C7A175" w:rsidR="00DF38F8" w:rsidRPr="0028786F" w:rsidRDefault="00DF38F8" w:rsidP="00C60AE3">
      <w:pPr>
        <w:pStyle w:val="Listenabsatz"/>
        <w:numPr>
          <w:ilvl w:val="0"/>
          <w:numId w:val="46"/>
        </w:numPr>
        <w:tabs>
          <w:tab w:val="left" w:pos="708"/>
        </w:tabs>
        <w:spacing w:before="120" w:after="120" w:line="276" w:lineRule="auto"/>
        <w:rPr>
          <w:rFonts w:eastAsia="Times New Roman" w:cstheme="minorHAnsi"/>
          <w:lang w:eastAsia="zh-CN"/>
        </w:rPr>
      </w:pPr>
      <w:r w:rsidRPr="0028786F">
        <w:rPr>
          <w:rFonts w:eastAsia="Times New Roman" w:cstheme="minorHAnsi"/>
          <w:lang w:eastAsia="zh-CN"/>
        </w:rPr>
        <w:t>Die Schülerinnen und Schüler verstehen Heterogenität und Individualität von Menschen als gesellschaftliche Normalität.</w:t>
      </w:r>
    </w:p>
    <w:p w14:paraId="2339CE9E" w14:textId="68FA69EC" w:rsidR="001E016C" w:rsidRPr="0028786F" w:rsidRDefault="001E016C" w:rsidP="001E016C">
      <w:pPr>
        <w:pStyle w:val="Listenabsatz"/>
        <w:numPr>
          <w:ilvl w:val="0"/>
          <w:numId w:val="46"/>
        </w:numPr>
        <w:tabs>
          <w:tab w:val="left" w:pos="708"/>
        </w:tabs>
        <w:spacing w:before="120" w:after="120" w:line="276" w:lineRule="auto"/>
        <w:rPr>
          <w:rFonts w:eastAsia="Times New Roman" w:cstheme="minorHAnsi"/>
          <w:lang w:eastAsia="zh-CN"/>
        </w:rPr>
      </w:pPr>
      <w:r w:rsidRPr="0028786F">
        <w:rPr>
          <w:rFonts w:eastAsia="Times New Roman" w:cstheme="minorHAnsi"/>
          <w:lang w:eastAsia="zh-CN"/>
        </w:rPr>
        <w:t xml:space="preserve">Sie </w:t>
      </w:r>
      <w:r w:rsidR="005D0D4B" w:rsidRPr="0028786F">
        <w:rPr>
          <w:rFonts w:eastAsia="Times New Roman" w:cstheme="minorHAnsi"/>
          <w:lang w:eastAsia="zh-CN"/>
        </w:rPr>
        <w:t>reflektieren eigene soziale Einstellungen</w:t>
      </w:r>
      <w:r w:rsidRPr="0028786F">
        <w:rPr>
          <w:rFonts w:eastAsia="Times New Roman" w:cstheme="minorHAnsi"/>
          <w:lang w:eastAsia="zh-CN"/>
        </w:rPr>
        <w:t xml:space="preserve"> und Vorurteilen im eigenen </w:t>
      </w:r>
      <w:proofErr w:type="gramStart"/>
      <w:r w:rsidRPr="0028786F">
        <w:rPr>
          <w:rFonts w:eastAsia="Times New Roman" w:cstheme="minorHAnsi"/>
          <w:lang w:eastAsia="zh-CN"/>
        </w:rPr>
        <w:t>Lebensverlauf .</w:t>
      </w:r>
      <w:proofErr w:type="gramEnd"/>
    </w:p>
    <w:p w14:paraId="43B28976" w14:textId="40518C06" w:rsidR="00DF38F8" w:rsidRPr="0028786F" w:rsidRDefault="00DF38F8" w:rsidP="00C60AE3">
      <w:pPr>
        <w:pStyle w:val="Listenabsatz"/>
        <w:numPr>
          <w:ilvl w:val="0"/>
          <w:numId w:val="46"/>
        </w:numPr>
        <w:tabs>
          <w:tab w:val="left" w:pos="708"/>
        </w:tabs>
        <w:spacing w:before="120" w:after="120" w:line="276" w:lineRule="auto"/>
        <w:rPr>
          <w:rFonts w:eastAsia="Times New Roman" w:cstheme="minorHAnsi"/>
          <w:lang w:eastAsia="zh-CN"/>
        </w:rPr>
      </w:pPr>
      <w:r w:rsidRPr="0028786F">
        <w:rPr>
          <w:rFonts w:eastAsia="Times New Roman" w:cstheme="minorHAnsi"/>
          <w:lang w:eastAsia="zh-CN"/>
        </w:rPr>
        <w:t>Sie werden sich der Auswirkungen von sozialen Einstellungen und Vorurteilen in der pädagogischen Arbeit bewusst.</w:t>
      </w:r>
    </w:p>
    <w:p w14:paraId="335054D3" w14:textId="3BCA03E4" w:rsidR="00DF38F8" w:rsidRPr="0028786F" w:rsidRDefault="00DF38F8" w:rsidP="00C60AE3">
      <w:pPr>
        <w:pStyle w:val="Listenabsatz"/>
        <w:numPr>
          <w:ilvl w:val="0"/>
          <w:numId w:val="46"/>
        </w:numPr>
        <w:tabs>
          <w:tab w:val="left" w:pos="708"/>
        </w:tabs>
        <w:spacing w:before="120" w:after="120" w:line="276" w:lineRule="auto"/>
        <w:rPr>
          <w:rFonts w:eastAsia="Times New Roman" w:cstheme="minorHAnsi"/>
          <w:lang w:eastAsia="zh-CN"/>
        </w:rPr>
      </w:pPr>
      <w:r w:rsidRPr="0028786F">
        <w:rPr>
          <w:rFonts w:eastAsia="Times New Roman" w:cstheme="minorHAnsi"/>
          <w:lang w:eastAsia="zh-CN"/>
        </w:rPr>
        <w:t>Sie reflektieren die Verantwortung pädagogischer Fachkräfte für die Chancengerechtigkeit von Kindern</w:t>
      </w:r>
      <w:r w:rsidR="00C60AE3" w:rsidRPr="0028786F">
        <w:rPr>
          <w:rFonts w:eastAsia="Times New Roman" w:cstheme="minorHAnsi"/>
          <w:lang w:eastAsia="zh-CN"/>
        </w:rPr>
        <w:t xml:space="preserve"> (und im weiteren Lebensverlauf auch</w:t>
      </w:r>
      <w:r w:rsidRPr="0028786F">
        <w:rPr>
          <w:rFonts w:eastAsia="Times New Roman" w:cstheme="minorHAnsi"/>
          <w:lang w:eastAsia="zh-CN"/>
        </w:rPr>
        <w:t xml:space="preserve"> </w:t>
      </w:r>
      <w:r w:rsidR="00C60AE3" w:rsidRPr="0028786F">
        <w:rPr>
          <w:rFonts w:eastAsia="Times New Roman" w:cstheme="minorHAnsi"/>
          <w:lang w:eastAsia="zh-CN"/>
        </w:rPr>
        <w:t xml:space="preserve">von </w:t>
      </w:r>
      <w:r w:rsidRPr="0028786F">
        <w:rPr>
          <w:rFonts w:eastAsia="Times New Roman" w:cstheme="minorHAnsi"/>
          <w:lang w:eastAsia="zh-CN"/>
        </w:rPr>
        <w:t xml:space="preserve">Jugendlichen </w:t>
      </w:r>
      <w:r w:rsidR="00C60AE3" w:rsidRPr="0028786F">
        <w:rPr>
          <w:rFonts w:eastAsia="Times New Roman" w:cstheme="minorHAnsi"/>
          <w:lang w:eastAsia="zh-CN"/>
        </w:rPr>
        <w:t>und/</w:t>
      </w:r>
      <w:r w:rsidRPr="0028786F">
        <w:rPr>
          <w:rFonts w:eastAsia="Times New Roman" w:cstheme="minorHAnsi"/>
          <w:lang w:eastAsia="zh-CN"/>
        </w:rPr>
        <w:t>oder jungen Erwachsenen</w:t>
      </w:r>
      <w:r w:rsidR="00C60AE3" w:rsidRPr="0028786F">
        <w:rPr>
          <w:rFonts w:eastAsia="Times New Roman" w:cstheme="minorHAnsi"/>
          <w:lang w:eastAsia="zh-CN"/>
        </w:rPr>
        <w:t>)</w:t>
      </w:r>
      <w:r w:rsidRPr="0028786F">
        <w:rPr>
          <w:rFonts w:eastAsia="Times New Roman" w:cstheme="minorHAnsi"/>
          <w:lang w:eastAsia="zh-CN"/>
        </w:rPr>
        <w:t>.</w:t>
      </w:r>
    </w:p>
    <w:p w14:paraId="5F1FCDBA" w14:textId="51CDC475" w:rsidR="001E016C" w:rsidRPr="0028786F" w:rsidRDefault="001E016C" w:rsidP="00C60AE3">
      <w:pPr>
        <w:pStyle w:val="Listenabsatz"/>
        <w:numPr>
          <w:ilvl w:val="0"/>
          <w:numId w:val="46"/>
        </w:numPr>
        <w:tabs>
          <w:tab w:val="left" w:pos="708"/>
        </w:tabs>
        <w:spacing w:before="120" w:after="120" w:line="276" w:lineRule="auto"/>
        <w:rPr>
          <w:rFonts w:eastAsia="Times New Roman" w:cstheme="minorHAnsi"/>
          <w:lang w:eastAsia="zh-CN"/>
        </w:rPr>
      </w:pPr>
      <w:r w:rsidRPr="0028786F">
        <w:rPr>
          <w:rFonts w:eastAsia="Times New Roman" w:cstheme="minorHAnsi"/>
          <w:lang w:eastAsia="zh-CN"/>
        </w:rPr>
        <w:lastRenderedPageBreak/>
        <w:t>Sie erkennen eigene Betroffenheit gegenüber Diskriminierungstendenzen und deren Auswirkungen.</w:t>
      </w:r>
    </w:p>
    <w:p w14:paraId="74149262" w14:textId="27073F81" w:rsidR="001F389A" w:rsidRPr="0028786F" w:rsidRDefault="00DF38F8" w:rsidP="00F977C8">
      <w:pPr>
        <w:pStyle w:val="Listenabsatz"/>
        <w:numPr>
          <w:ilvl w:val="0"/>
          <w:numId w:val="46"/>
        </w:numPr>
        <w:tabs>
          <w:tab w:val="left" w:pos="708"/>
        </w:tabs>
        <w:spacing w:before="120" w:after="120" w:line="276" w:lineRule="auto"/>
        <w:rPr>
          <w:rFonts w:eastAsia="Times New Roman" w:cstheme="minorHAnsi"/>
          <w:lang w:eastAsia="zh-CN"/>
        </w:rPr>
      </w:pPr>
      <w:r w:rsidRPr="0028786F">
        <w:rPr>
          <w:rFonts w:eastAsia="Times New Roman" w:cstheme="minorHAnsi"/>
          <w:lang w:eastAsia="zh-CN"/>
        </w:rPr>
        <w:t>Sie wirken Diskriminierungstendenzen entgegen</w:t>
      </w:r>
      <w:r w:rsidR="001E016C" w:rsidRPr="0028786F">
        <w:rPr>
          <w:rFonts w:eastAsia="Times New Roman" w:cstheme="minorHAnsi"/>
          <w:strike/>
          <w:lang w:eastAsia="zh-CN"/>
        </w:rPr>
        <w:t xml:space="preserve"> (</w:t>
      </w:r>
    </w:p>
    <w:p w14:paraId="3BDFF810" w14:textId="77777777" w:rsidR="005D0D4B" w:rsidRDefault="005D0D4B" w:rsidP="00DF38F8">
      <w:pPr>
        <w:tabs>
          <w:tab w:val="left" w:pos="708"/>
        </w:tabs>
        <w:spacing w:before="120" w:after="120" w:line="276" w:lineRule="auto"/>
        <w:rPr>
          <w:rFonts w:eastAsia="Times New Roman" w:cstheme="minorHAnsi"/>
          <w:b/>
          <w:bCs/>
          <w:lang w:eastAsia="zh-CN"/>
        </w:rPr>
      </w:pPr>
    </w:p>
    <w:p w14:paraId="17EA341E" w14:textId="77777777" w:rsidR="005D0D4B" w:rsidRDefault="005D0D4B" w:rsidP="00DF38F8">
      <w:pPr>
        <w:tabs>
          <w:tab w:val="left" w:pos="708"/>
        </w:tabs>
        <w:spacing w:before="120" w:after="120" w:line="276" w:lineRule="auto"/>
        <w:rPr>
          <w:rFonts w:eastAsia="Times New Roman" w:cstheme="minorHAnsi"/>
          <w:b/>
          <w:bCs/>
          <w:lang w:eastAsia="zh-CN"/>
        </w:rPr>
      </w:pPr>
    </w:p>
    <w:p w14:paraId="37CFBB48" w14:textId="1A3C5734" w:rsidR="00DF38F8" w:rsidRPr="001F389A" w:rsidRDefault="00DF38F8" w:rsidP="00DF38F8">
      <w:pPr>
        <w:tabs>
          <w:tab w:val="left" w:pos="708"/>
        </w:tabs>
        <w:spacing w:before="120" w:after="120" w:line="276" w:lineRule="auto"/>
        <w:rPr>
          <w:rFonts w:eastAsia="Times New Roman" w:cstheme="minorHAnsi"/>
          <w:b/>
          <w:bCs/>
          <w:lang w:eastAsia="zh-CN"/>
        </w:rPr>
      </w:pPr>
      <w:r w:rsidRPr="001F389A">
        <w:rPr>
          <w:rFonts w:eastAsia="Times New Roman" w:cstheme="minorHAnsi"/>
          <w:b/>
          <w:bCs/>
          <w:lang w:eastAsia="zh-CN"/>
        </w:rPr>
        <w:t>Fachkompetenz</w:t>
      </w:r>
    </w:p>
    <w:p w14:paraId="3D824AFA" w14:textId="5C40AA3D" w:rsidR="00396C70" w:rsidRPr="00685F2B" w:rsidRDefault="00396C70" w:rsidP="00685F2B">
      <w:pPr>
        <w:tabs>
          <w:tab w:val="left" w:pos="708"/>
        </w:tabs>
        <w:spacing w:before="120" w:after="120" w:line="276" w:lineRule="auto"/>
        <w:rPr>
          <w:rFonts w:eastAsia="Times New Roman" w:cstheme="minorHAnsi"/>
          <w:lang w:eastAsia="zh-CN"/>
        </w:rPr>
      </w:pPr>
      <w:r w:rsidRPr="00685F2B">
        <w:rPr>
          <w:rFonts w:eastAsia="Times New Roman" w:cstheme="minorHAnsi"/>
          <w:lang w:eastAsia="zh-CN"/>
        </w:rPr>
        <w:t xml:space="preserve">Die Schülerinnen und Schüler </w:t>
      </w:r>
    </w:p>
    <w:p w14:paraId="5CD91315" w14:textId="3DDAA128" w:rsidR="00EF5722" w:rsidRPr="0028786F" w:rsidRDefault="00442BD9" w:rsidP="00EF5722">
      <w:pPr>
        <w:pStyle w:val="Listenabsatz"/>
        <w:numPr>
          <w:ilvl w:val="0"/>
          <w:numId w:val="43"/>
        </w:numPr>
        <w:tabs>
          <w:tab w:val="left" w:pos="708"/>
        </w:tabs>
        <w:spacing w:before="120" w:after="120" w:line="276" w:lineRule="auto"/>
        <w:rPr>
          <w:rFonts w:eastAsia="Times New Roman" w:cstheme="minorHAnsi"/>
          <w:bCs/>
          <w:color w:val="000000" w:themeColor="text1"/>
          <w:lang w:eastAsia="de-DE"/>
        </w:rPr>
      </w:pPr>
      <w:bookmarkStart w:id="2" w:name="_Hlk75336255"/>
      <w:r w:rsidRPr="0028786F">
        <w:rPr>
          <w:rFonts w:eastAsia="Times New Roman" w:cstheme="minorHAnsi"/>
          <w:bCs/>
          <w:color w:val="000000" w:themeColor="text1"/>
          <w:lang w:eastAsia="de-DE"/>
        </w:rPr>
        <w:t>analysieren die</w:t>
      </w:r>
      <w:r w:rsidR="00EF5722" w:rsidRPr="0028786F">
        <w:rPr>
          <w:rFonts w:eastAsia="Times New Roman" w:cstheme="minorHAnsi"/>
          <w:bCs/>
          <w:color w:val="000000" w:themeColor="text1"/>
          <w:lang w:eastAsia="de-DE"/>
        </w:rPr>
        <w:t xml:space="preserve"> Auswirkungen von sozialen Einstellungen und Vorurteilen in der pädagogischen Arbeit.</w:t>
      </w:r>
    </w:p>
    <w:p w14:paraId="0EBDE44C" w14:textId="3A5EEE4A" w:rsidR="00EF5722" w:rsidRPr="0028786F" w:rsidRDefault="00442BD9" w:rsidP="00EF5722">
      <w:pPr>
        <w:pStyle w:val="Listenabsatz"/>
        <w:numPr>
          <w:ilvl w:val="0"/>
          <w:numId w:val="43"/>
        </w:numPr>
        <w:tabs>
          <w:tab w:val="left" w:pos="708"/>
        </w:tabs>
        <w:spacing w:before="120" w:after="120" w:line="276" w:lineRule="auto"/>
        <w:rPr>
          <w:rFonts w:eastAsia="Times New Roman" w:cstheme="minorHAnsi"/>
          <w:bCs/>
          <w:color w:val="000000" w:themeColor="text1"/>
          <w:lang w:eastAsia="de-DE"/>
        </w:rPr>
      </w:pPr>
      <w:r w:rsidRPr="0028786F">
        <w:rPr>
          <w:rFonts w:eastAsia="Times New Roman" w:cstheme="minorHAnsi"/>
          <w:bCs/>
          <w:color w:val="000000" w:themeColor="text1"/>
          <w:lang w:eastAsia="de-DE"/>
        </w:rPr>
        <w:t xml:space="preserve">erkennen </w:t>
      </w:r>
      <w:r w:rsidR="00EF5722" w:rsidRPr="0028786F">
        <w:rPr>
          <w:rFonts w:eastAsia="Times New Roman" w:cstheme="minorHAnsi"/>
          <w:bCs/>
          <w:color w:val="000000" w:themeColor="text1"/>
          <w:lang w:eastAsia="de-DE"/>
        </w:rPr>
        <w:t xml:space="preserve">die </w:t>
      </w:r>
      <w:r w:rsidR="006C3476" w:rsidRPr="0028786F">
        <w:rPr>
          <w:rFonts w:eastAsia="Times New Roman" w:cstheme="minorHAnsi"/>
          <w:bCs/>
          <w:color w:val="000000" w:themeColor="text1"/>
          <w:lang w:eastAsia="de-DE"/>
        </w:rPr>
        <w:t xml:space="preserve">Bedeutung fachlichen Wissens und Handelns </w:t>
      </w:r>
      <w:r w:rsidR="00EF5722" w:rsidRPr="0028786F">
        <w:rPr>
          <w:rFonts w:eastAsia="Times New Roman" w:cstheme="minorHAnsi"/>
          <w:bCs/>
          <w:color w:val="000000" w:themeColor="text1"/>
          <w:lang w:eastAsia="de-DE"/>
        </w:rPr>
        <w:t>pädagogischer Fachkräfte für die Chancengerechtigkeit von Kindern</w:t>
      </w:r>
      <w:r w:rsidRPr="0028786F">
        <w:rPr>
          <w:rFonts w:eastAsia="Times New Roman" w:cstheme="minorHAnsi"/>
          <w:bCs/>
          <w:color w:val="000000" w:themeColor="text1"/>
          <w:lang w:eastAsia="de-DE"/>
        </w:rPr>
        <w:t xml:space="preserve"> (sowie von </w:t>
      </w:r>
      <w:r w:rsidR="00EF5722" w:rsidRPr="0028786F">
        <w:rPr>
          <w:rFonts w:eastAsia="Times New Roman" w:cstheme="minorHAnsi"/>
          <w:bCs/>
          <w:color w:val="000000" w:themeColor="text1"/>
          <w:lang w:eastAsia="de-DE"/>
        </w:rPr>
        <w:t>Jugendlichen oder jungen Erwachsenen</w:t>
      </w:r>
      <w:r w:rsidRPr="0028786F">
        <w:rPr>
          <w:rFonts w:eastAsia="Times New Roman" w:cstheme="minorHAnsi"/>
          <w:bCs/>
          <w:color w:val="000000" w:themeColor="text1"/>
          <w:lang w:eastAsia="de-DE"/>
        </w:rPr>
        <w:t xml:space="preserve"> im weiteren Lebensverlauf)</w:t>
      </w:r>
      <w:r w:rsidR="00EF5722" w:rsidRPr="0028786F">
        <w:rPr>
          <w:rFonts w:eastAsia="Times New Roman" w:cstheme="minorHAnsi"/>
          <w:bCs/>
          <w:color w:val="000000" w:themeColor="text1"/>
          <w:lang w:eastAsia="de-DE"/>
        </w:rPr>
        <w:t>.</w:t>
      </w:r>
    </w:p>
    <w:p w14:paraId="0C571CD1" w14:textId="06533B76" w:rsidR="005563D6" w:rsidRPr="0028786F" w:rsidRDefault="006C3476" w:rsidP="001F389A">
      <w:pPr>
        <w:pStyle w:val="Listenabsatz"/>
        <w:numPr>
          <w:ilvl w:val="0"/>
          <w:numId w:val="43"/>
        </w:numPr>
        <w:tabs>
          <w:tab w:val="left" w:pos="708"/>
        </w:tabs>
        <w:spacing w:before="120" w:after="120" w:line="276" w:lineRule="auto"/>
        <w:rPr>
          <w:rFonts w:eastAsia="Times New Roman" w:cstheme="minorHAnsi"/>
          <w:bCs/>
          <w:color w:val="000000" w:themeColor="text1"/>
          <w:lang w:eastAsia="de-DE"/>
        </w:rPr>
      </w:pPr>
      <w:r w:rsidRPr="0028786F">
        <w:rPr>
          <w:rFonts w:eastAsia="Times New Roman" w:cstheme="minorHAnsi"/>
          <w:bCs/>
          <w:color w:val="000000" w:themeColor="text1"/>
          <w:lang w:eastAsia="de-DE"/>
        </w:rPr>
        <w:t xml:space="preserve">entwerfen ein Handlungskonzept mit dem Ziel, </w:t>
      </w:r>
      <w:r w:rsidR="00EF5722" w:rsidRPr="0028786F">
        <w:rPr>
          <w:rFonts w:eastAsia="Times New Roman" w:cstheme="minorHAnsi"/>
          <w:bCs/>
          <w:color w:val="000000" w:themeColor="text1"/>
          <w:lang w:eastAsia="de-DE"/>
        </w:rPr>
        <w:t>Diskriminierungstendenzen entgegen</w:t>
      </w:r>
      <w:r w:rsidRPr="0028786F">
        <w:rPr>
          <w:rFonts w:eastAsia="Times New Roman" w:cstheme="minorHAnsi"/>
          <w:bCs/>
          <w:color w:val="000000" w:themeColor="text1"/>
          <w:lang w:eastAsia="de-DE"/>
        </w:rPr>
        <w:t>zuwirken</w:t>
      </w:r>
      <w:r w:rsidR="002E193E" w:rsidRPr="0028786F">
        <w:rPr>
          <w:rFonts w:eastAsia="Times New Roman" w:cstheme="minorHAnsi"/>
          <w:bCs/>
          <w:color w:val="000000" w:themeColor="text1"/>
          <w:lang w:eastAsia="de-DE"/>
        </w:rPr>
        <w:t xml:space="preserve"> und Resilienz zu fördern</w:t>
      </w:r>
      <w:r w:rsidR="005D0D4B" w:rsidRPr="0028786F">
        <w:rPr>
          <w:rFonts w:eastAsia="Times New Roman" w:cstheme="minorHAnsi"/>
          <w:bCs/>
          <w:color w:val="000000" w:themeColor="text1"/>
          <w:lang w:eastAsia="de-DE"/>
        </w:rPr>
        <w:t>.</w:t>
      </w:r>
    </w:p>
    <w:p w14:paraId="38BA6A43" w14:textId="7D92B650" w:rsidR="00C80655" w:rsidRPr="0028786F" w:rsidRDefault="00C80655" w:rsidP="005D0D4B">
      <w:pPr>
        <w:pStyle w:val="Listenabsatz"/>
        <w:numPr>
          <w:ilvl w:val="0"/>
          <w:numId w:val="43"/>
        </w:numPr>
        <w:tabs>
          <w:tab w:val="left" w:pos="708"/>
        </w:tabs>
        <w:spacing w:before="120" w:after="120" w:line="276" w:lineRule="auto"/>
        <w:rPr>
          <w:rFonts w:eastAsia="Times New Roman" w:cstheme="minorHAnsi"/>
          <w:color w:val="000000" w:themeColor="text1"/>
          <w:lang w:eastAsia="zh-CN"/>
        </w:rPr>
      </w:pPr>
      <w:r w:rsidRPr="0028786F">
        <w:rPr>
          <w:rFonts w:eastAsia="Times New Roman" w:cstheme="minorHAnsi"/>
          <w:color w:val="000000" w:themeColor="text1"/>
          <w:lang w:eastAsia="zh-CN"/>
        </w:rPr>
        <w:t xml:space="preserve">Die Schülerinnen und Schüler analysieren biografisch bedingte Lebenslagen von </w:t>
      </w:r>
      <w:proofErr w:type="gramStart"/>
      <w:r w:rsidRPr="0028786F">
        <w:rPr>
          <w:rFonts w:eastAsia="Times New Roman" w:cstheme="minorHAnsi"/>
          <w:color w:val="000000" w:themeColor="text1"/>
          <w:lang w:eastAsia="zh-CN"/>
        </w:rPr>
        <w:t>Kindern</w:t>
      </w:r>
      <w:r w:rsidR="005D0D4B" w:rsidRPr="0028786F">
        <w:rPr>
          <w:rFonts w:eastAsia="Times New Roman" w:cstheme="minorHAnsi"/>
          <w:color w:val="000000" w:themeColor="text1"/>
          <w:lang w:eastAsia="zh-CN"/>
        </w:rPr>
        <w:t xml:space="preserve">  </w:t>
      </w:r>
      <w:r w:rsidRPr="0028786F">
        <w:rPr>
          <w:rFonts w:eastAsia="Times New Roman" w:cstheme="minorHAnsi"/>
          <w:color w:val="000000" w:themeColor="text1"/>
          <w:lang w:eastAsia="zh-CN"/>
        </w:rPr>
        <w:t>und</w:t>
      </w:r>
      <w:proofErr w:type="gramEnd"/>
      <w:r w:rsidRPr="0028786F">
        <w:rPr>
          <w:rFonts w:eastAsia="Times New Roman" w:cstheme="minorHAnsi"/>
          <w:color w:val="000000" w:themeColor="text1"/>
          <w:lang w:eastAsia="zh-CN"/>
        </w:rPr>
        <w:t xml:space="preserve"> mögliche Erschwernisse des Aufwachsens.</w:t>
      </w:r>
      <w:r w:rsidR="009F4E42" w:rsidRPr="0028786F">
        <w:rPr>
          <w:rFonts w:eastAsia="Times New Roman" w:cstheme="minorHAnsi"/>
          <w:color w:val="000000" w:themeColor="text1"/>
          <w:lang w:eastAsia="zh-CN"/>
        </w:rPr>
        <w:t xml:space="preserve"> </w:t>
      </w:r>
    </w:p>
    <w:p w14:paraId="130E1B49" w14:textId="44509316" w:rsidR="00C80655" w:rsidRPr="0028786F" w:rsidRDefault="00C80655" w:rsidP="00C80655">
      <w:pPr>
        <w:pStyle w:val="Listenabsatz"/>
        <w:numPr>
          <w:ilvl w:val="0"/>
          <w:numId w:val="43"/>
        </w:numPr>
        <w:tabs>
          <w:tab w:val="left" w:pos="708"/>
        </w:tabs>
        <w:spacing w:before="120" w:after="120" w:line="276" w:lineRule="auto"/>
        <w:rPr>
          <w:rFonts w:eastAsia="Times New Roman" w:cstheme="minorHAnsi"/>
          <w:color w:val="000000" w:themeColor="text1"/>
          <w:lang w:eastAsia="zh-CN"/>
        </w:rPr>
      </w:pPr>
      <w:r w:rsidRPr="0028786F">
        <w:rPr>
          <w:rFonts w:eastAsia="Times New Roman" w:cstheme="minorHAnsi"/>
          <w:color w:val="000000" w:themeColor="text1"/>
          <w:lang w:eastAsia="zh-CN"/>
        </w:rPr>
        <w:t>Sie erfassen die Struktur, Funktion</w:t>
      </w:r>
      <w:r w:rsidR="009C7FFD" w:rsidRPr="0028786F">
        <w:rPr>
          <w:rFonts w:eastAsia="Times New Roman" w:cstheme="minorHAnsi"/>
          <w:color w:val="000000" w:themeColor="text1"/>
          <w:lang w:eastAsia="zh-CN"/>
        </w:rPr>
        <w:t xml:space="preserve"> sowie</w:t>
      </w:r>
      <w:r w:rsidRPr="0028786F">
        <w:rPr>
          <w:rFonts w:eastAsia="Times New Roman" w:cstheme="minorHAnsi"/>
          <w:color w:val="000000" w:themeColor="text1"/>
          <w:lang w:eastAsia="zh-CN"/>
        </w:rPr>
        <w:t xml:space="preserve"> </w:t>
      </w:r>
      <w:r w:rsidR="009C7FFD" w:rsidRPr="0028786F">
        <w:rPr>
          <w:rFonts w:eastAsia="Times New Roman" w:cstheme="minorHAnsi"/>
          <w:color w:val="000000" w:themeColor="text1"/>
          <w:lang w:eastAsia="zh-CN"/>
        </w:rPr>
        <w:t xml:space="preserve">Erwerb und Änderung </w:t>
      </w:r>
      <w:r w:rsidRPr="0028786F">
        <w:rPr>
          <w:rFonts w:eastAsia="Times New Roman" w:cstheme="minorHAnsi"/>
          <w:color w:val="000000" w:themeColor="text1"/>
          <w:lang w:eastAsia="zh-CN"/>
        </w:rPr>
        <w:t xml:space="preserve">sozialer Einstellungen im Kontext </w:t>
      </w:r>
      <w:r w:rsidR="009C7FFD" w:rsidRPr="0028786F">
        <w:rPr>
          <w:rFonts w:eastAsia="Times New Roman" w:cstheme="minorHAnsi"/>
          <w:color w:val="000000" w:themeColor="text1"/>
          <w:lang w:eastAsia="zh-CN"/>
        </w:rPr>
        <w:t>von Erziehung, Bildung und Betreuung in Kindergarten</w:t>
      </w:r>
      <w:r w:rsidR="005D0D4B" w:rsidRPr="0028786F">
        <w:rPr>
          <w:rFonts w:eastAsia="Times New Roman" w:cstheme="minorHAnsi"/>
          <w:color w:val="000000" w:themeColor="text1"/>
          <w:lang w:eastAsia="zh-CN"/>
        </w:rPr>
        <w:t>.</w:t>
      </w:r>
      <w:r w:rsidR="009C7FFD" w:rsidRPr="0028786F">
        <w:rPr>
          <w:rFonts w:eastAsia="Times New Roman" w:cstheme="minorHAnsi"/>
          <w:color w:val="000000" w:themeColor="text1"/>
          <w:lang w:eastAsia="zh-CN"/>
        </w:rPr>
        <w:t xml:space="preserve"> </w:t>
      </w:r>
    </w:p>
    <w:bookmarkEnd w:id="1"/>
    <w:bookmarkEnd w:id="2"/>
    <w:p w14:paraId="54A78444" w14:textId="77777777" w:rsidR="00DF38F8" w:rsidRPr="0028786F" w:rsidRDefault="00DF38F8" w:rsidP="00DF38F8">
      <w:pPr>
        <w:tabs>
          <w:tab w:val="left" w:pos="708"/>
        </w:tabs>
        <w:spacing w:before="120" w:after="120" w:line="276" w:lineRule="auto"/>
        <w:rPr>
          <w:rFonts w:eastAsia="Times New Roman" w:cstheme="minorHAnsi"/>
          <w:bCs/>
          <w:color w:val="000000" w:themeColor="text1"/>
          <w:lang w:eastAsia="zh-CN"/>
        </w:rPr>
      </w:pPr>
      <w:r w:rsidRPr="0028786F">
        <w:rPr>
          <w:rFonts w:eastAsia="Times New Roman" w:cstheme="minorHAnsi"/>
          <w:bCs/>
          <w:color w:val="000000" w:themeColor="text1"/>
          <w:lang w:eastAsia="zh-CN"/>
        </w:rPr>
        <w:t>Inhalte</w:t>
      </w:r>
    </w:p>
    <w:p w14:paraId="398A0AD5" w14:textId="77777777" w:rsidR="00DF38F8" w:rsidRPr="0028786F" w:rsidRDefault="00DF38F8" w:rsidP="00DF38F8">
      <w:pPr>
        <w:tabs>
          <w:tab w:val="left" w:pos="708"/>
        </w:tabs>
        <w:spacing w:before="120" w:after="120" w:line="276" w:lineRule="auto"/>
        <w:rPr>
          <w:rFonts w:eastAsia="Times New Roman" w:cstheme="minorHAnsi"/>
          <w:bCs/>
          <w:color w:val="000000" w:themeColor="text1"/>
          <w:lang w:eastAsia="zh-CN"/>
        </w:rPr>
      </w:pPr>
      <w:r w:rsidRPr="0028786F">
        <w:rPr>
          <w:rFonts w:eastAsia="Times New Roman" w:cstheme="minorHAnsi"/>
          <w:bCs/>
          <w:color w:val="000000" w:themeColor="text1"/>
          <w:lang w:eastAsia="zh-CN"/>
        </w:rPr>
        <w:t>- Vorurteilsbewusste Pädagogik als Grundsatz pädagogischen Handelns</w:t>
      </w:r>
    </w:p>
    <w:p w14:paraId="7FCE56F4" w14:textId="77777777" w:rsidR="00DF38F8" w:rsidRPr="0028786F" w:rsidRDefault="00DF38F8" w:rsidP="00DF38F8">
      <w:pPr>
        <w:tabs>
          <w:tab w:val="left" w:pos="708"/>
        </w:tabs>
        <w:spacing w:before="120" w:after="120" w:line="276" w:lineRule="auto"/>
        <w:rPr>
          <w:rFonts w:eastAsia="Times New Roman" w:cstheme="minorHAnsi"/>
          <w:bCs/>
          <w:color w:val="000000" w:themeColor="text1"/>
          <w:lang w:eastAsia="zh-CN"/>
        </w:rPr>
      </w:pPr>
      <w:r w:rsidRPr="0028786F">
        <w:rPr>
          <w:rFonts w:eastAsia="Times New Roman" w:cstheme="minorHAnsi"/>
          <w:bCs/>
          <w:color w:val="000000" w:themeColor="text1"/>
          <w:lang w:eastAsia="zh-CN"/>
        </w:rPr>
        <w:t>- Theorien des Erwerbs und der Änderung von sozialen Einstellungen</w:t>
      </w:r>
    </w:p>
    <w:p w14:paraId="7D53E390" w14:textId="77777777" w:rsidR="00DF38F8" w:rsidRPr="0028786F" w:rsidRDefault="00DF38F8" w:rsidP="00DF38F8">
      <w:pPr>
        <w:tabs>
          <w:tab w:val="left" w:pos="708"/>
        </w:tabs>
        <w:spacing w:before="120" w:after="120" w:line="276" w:lineRule="auto"/>
        <w:rPr>
          <w:rFonts w:eastAsia="Times New Roman" w:cstheme="minorHAnsi"/>
          <w:bCs/>
          <w:color w:val="000000" w:themeColor="text1"/>
          <w:lang w:eastAsia="zh-CN"/>
        </w:rPr>
      </w:pPr>
      <w:r w:rsidRPr="0028786F">
        <w:rPr>
          <w:rFonts w:eastAsia="Times New Roman" w:cstheme="minorHAnsi"/>
          <w:bCs/>
          <w:color w:val="000000" w:themeColor="text1"/>
          <w:lang w:eastAsia="zh-CN"/>
        </w:rPr>
        <w:t>- Pädagogische Strategien zur Prävention sozialer Ausgrenzung</w:t>
      </w:r>
    </w:p>
    <w:p w14:paraId="4D3A210D" w14:textId="2335AED6" w:rsidR="006D6AE5" w:rsidRPr="0028786F" w:rsidRDefault="00DF38F8" w:rsidP="00DF38F8">
      <w:pPr>
        <w:tabs>
          <w:tab w:val="left" w:pos="708"/>
        </w:tabs>
        <w:spacing w:before="120" w:after="120" w:line="276" w:lineRule="auto"/>
        <w:rPr>
          <w:rFonts w:eastAsia="Times New Roman" w:cstheme="minorHAnsi"/>
          <w:bCs/>
          <w:color w:val="000000" w:themeColor="text1"/>
          <w:lang w:eastAsia="zh-CN"/>
        </w:rPr>
      </w:pPr>
      <w:r w:rsidRPr="0028786F">
        <w:rPr>
          <w:rFonts w:eastAsia="Times New Roman" w:cstheme="minorHAnsi"/>
          <w:bCs/>
          <w:color w:val="000000" w:themeColor="text1"/>
          <w:lang w:eastAsia="zh-CN"/>
        </w:rPr>
        <w:t>- Chancen und Grenzen von pädagogischen Handlungsansätzen</w:t>
      </w:r>
    </w:p>
    <w:p w14:paraId="7213109C" w14:textId="71EA8696" w:rsidR="006D6AE5" w:rsidRPr="0028786F" w:rsidRDefault="006D6AE5" w:rsidP="00DF38F8">
      <w:pPr>
        <w:tabs>
          <w:tab w:val="left" w:pos="708"/>
        </w:tabs>
        <w:spacing w:before="120" w:after="120" w:line="276" w:lineRule="auto"/>
        <w:rPr>
          <w:rFonts w:eastAsia="Times New Roman" w:cstheme="minorHAnsi"/>
          <w:b/>
          <w:lang w:eastAsia="zh-CN"/>
        </w:rPr>
      </w:pPr>
      <w:r w:rsidRPr="0028786F">
        <w:rPr>
          <w:rFonts w:eastAsia="Times New Roman" w:cstheme="minorHAnsi"/>
          <w:b/>
          <w:lang w:eastAsia="zh-CN"/>
        </w:rPr>
        <w:t>Unterrichtshinweise</w:t>
      </w:r>
    </w:p>
    <w:p w14:paraId="0B2DAA4A" w14:textId="005E9CCF" w:rsidR="006D6AE5" w:rsidRPr="0028786F" w:rsidRDefault="006D6AE5" w:rsidP="006D6AE5">
      <w:pPr>
        <w:pStyle w:val="Listenabsatz"/>
        <w:numPr>
          <w:ilvl w:val="0"/>
          <w:numId w:val="41"/>
        </w:numPr>
        <w:tabs>
          <w:tab w:val="left" w:pos="708"/>
        </w:tabs>
        <w:spacing w:before="120" w:after="120" w:line="276" w:lineRule="auto"/>
        <w:rPr>
          <w:rFonts w:eastAsia="Times New Roman" w:cstheme="minorHAnsi"/>
          <w:lang w:eastAsia="zh-CN"/>
        </w:rPr>
      </w:pPr>
      <w:r w:rsidRPr="0028786F">
        <w:rPr>
          <w:rFonts w:eastAsia="Times New Roman" w:cstheme="minorHAnsi"/>
          <w:lang w:eastAsia="zh-CN"/>
        </w:rPr>
        <w:t xml:space="preserve">Die </w:t>
      </w:r>
      <w:proofErr w:type="spellStart"/>
      <w:proofErr w:type="gramStart"/>
      <w:r w:rsidRPr="0028786F">
        <w:rPr>
          <w:rFonts w:eastAsia="Times New Roman" w:cstheme="minorHAnsi"/>
          <w:lang w:eastAsia="zh-CN"/>
        </w:rPr>
        <w:t>Schüler:innen</w:t>
      </w:r>
      <w:proofErr w:type="spellEnd"/>
      <w:proofErr w:type="gramEnd"/>
      <w:r w:rsidRPr="0028786F">
        <w:rPr>
          <w:rFonts w:eastAsia="Times New Roman" w:cstheme="minorHAnsi"/>
          <w:lang w:eastAsia="zh-CN"/>
        </w:rPr>
        <w:t xml:space="preserve"> entwickeln einen sensiblen Umgang mit individuellen und gesellschaftlichen Einstellungen und Vorurteilen von Kindern und Familien in ihrem Arbeitsfeld.</w:t>
      </w:r>
    </w:p>
    <w:p w14:paraId="32CA04FA" w14:textId="77777777" w:rsidR="006D6AE5" w:rsidRDefault="006D6AE5" w:rsidP="00DF38F8">
      <w:pPr>
        <w:tabs>
          <w:tab w:val="left" w:pos="708"/>
        </w:tabs>
        <w:spacing w:before="120" w:after="120" w:line="276" w:lineRule="auto"/>
        <w:rPr>
          <w:rFonts w:eastAsia="Times New Roman" w:cstheme="minorHAnsi"/>
          <w:bCs/>
          <w:color w:val="70AD47" w:themeColor="accent6"/>
          <w:lang w:eastAsia="zh-CN"/>
        </w:rPr>
      </w:pPr>
    </w:p>
    <w:p w14:paraId="6F2B0D30" w14:textId="77777777" w:rsidR="006D6AE5" w:rsidRDefault="006D6AE5" w:rsidP="00DF38F8">
      <w:pPr>
        <w:tabs>
          <w:tab w:val="left" w:pos="708"/>
        </w:tabs>
        <w:spacing w:before="120" w:after="120" w:line="276" w:lineRule="auto"/>
        <w:rPr>
          <w:rFonts w:eastAsia="Times New Roman" w:cstheme="minorHAnsi"/>
          <w:bCs/>
          <w:color w:val="70AD47" w:themeColor="accent6"/>
          <w:lang w:eastAsia="zh-CN"/>
        </w:rPr>
      </w:pPr>
    </w:p>
    <w:p w14:paraId="4F8CEC39" w14:textId="607121D0" w:rsidR="006D6AE5" w:rsidRPr="00C60AE3" w:rsidRDefault="006D6AE5" w:rsidP="00DF38F8">
      <w:pPr>
        <w:tabs>
          <w:tab w:val="left" w:pos="708"/>
        </w:tabs>
        <w:spacing w:before="120" w:after="120" w:line="276" w:lineRule="auto"/>
        <w:rPr>
          <w:rFonts w:eastAsia="Times New Roman" w:cstheme="minorHAnsi"/>
          <w:bCs/>
          <w:color w:val="70AD47" w:themeColor="accent6"/>
          <w:lang w:eastAsia="zh-CN"/>
        </w:rPr>
        <w:sectPr w:rsidR="006D6AE5" w:rsidRPr="00C60AE3" w:rsidSect="00C60C7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567" w:footer="721" w:gutter="0"/>
          <w:cols w:space="720"/>
          <w:formProt w:val="0"/>
          <w:titlePg/>
          <w:docGrid w:linePitch="360"/>
        </w:sectPr>
      </w:pPr>
    </w:p>
    <w:p w14:paraId="2704EEDE" w14:textId="77777777" w:rsidR="00AF197B" w:rsidRPr="00685F2B" w:rsidRDefault="00AF197B" w:rsidP="00685F2B">
      <w:pPr>
        <w:tabs>
          <w:tab w:val="left" w:pos="708"/>
        </w:tabs>
        <w:spacing w:before="120" w:after="120" w:line="276" w:lineRule="auto"/>
        <w:rPr>
          <w:rFonts w:eastAsia="Times New Roman" w:cstheme="minorHAnsi"/>
          <w:bCs/>
          <w:color w:val="000000"/>
          <w:lang w:eastAsia="de-DE"/>
        </w:rPr>
      </w:pPr>
    </w:p>
    <w:sectPr w:rsidR="00AF197B" w:rsidRPr="00685F2B" w:rsidSect="004564F1">
      <w:pgSz w:w="11906" w:h="16838"/>
      <w:pgMar w:top="1276" w:right="1134" w:bottom="426" w:left="1418" w:header="567" w:footer="72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49D30" w14:textId="77777777" w:rsidR="002E443B" w:rsidRDefault="002E443B" w:rsidP="00314304">
      <w:pPr>
        <w:spacing w:after="0" w:line="240" w:lineRule="auto"/>
      </w:pPr>
      <w:r>
        <w:separator/>
      </w:r>
    </w:p>
  </w:endnote>
  <w:endnote w:type="continuationSeparator" w:id="0">
    <w:p w14:paraId="6DA1050C" w14:textId="77777777" w:rsidR="002E443B" w:rsidRDefault="002E443B" w:rsidP="00314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E9E77" w14:textId="77777777" w:rsidR="00787CB5" w:rsidRDefault="00787CB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ED49" w14:textId="77777777" w:rsidR="00787CB5" w:rsidRDefault="00787CB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AA76" w14:textId="77777777" w:rsidR="00787CB5" w:rsidRDefault="00787C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E96D2" w14:textId="77777777" w:rsidR="002E443B" w:rsidRDefault="002E443B" w:rsidP="00314304">
      <w:pPr>
        <w:spacing w:after="0" w:line="240" w:lineRule="auto"/>
      </w:pPr>
      <w:r>
        <w:separator/>
      </w:r>
    </w:p>
  </w:footnote>
  <w:footnote w:type="continuationSeparator" w:id="0">
    <w:p w14:paraId="12FAE3C2" w14:textId="77777777" w:rsidR="002E443B" w:rsidRDefault="002E443B" w:rsidP="003143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DAE30" w14:textId="77777777" w:rsidR="00787CB5" w:rsidRDefault="00787CB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76567" w14:textId="77777777" w:rsidR="00787CB5" w:rsidRDefault="00787CB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164AA" w14:textId="08D7F56C" w:rsidR="00004D28" w:rsidRDefault="00004D28" w:rsidP="00004D28">
    <w:pPr>
      <w:pStyle w:val="Kopfzeile"/>
      <w:jc w:val="center"/>
    </w:pPr>
    <w:r w:rsidRPr="008B2F08">
      <w:t>Berufliche</w:t>
    </w:r>
    <w:r w:rsidR="00E853CA">
      <w:t>s</w:t>
    </w:r>
    <w:r w:rsidRPr="008B2F08">
      <w:t xml:space="preserve"> Gymnasium</w:t>
    </w:r>
    <w:r w:rsidR="00E853CA">
      <w:t xml:space="preserve"> </w:t>
    </w:r>
    <w:r w:rsidRPr="008B2F08">
      <w:t>- Gesundheit und Soziales - Schwerpunkt Sozialpädagogik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291"/>
    <w:multiLevelType w:val="hybridMultilevel"/>
    <w:tmpl w:val="911A3588"/>
    <w:lvl w:ilvl="0" w:tplc="F4C4A9E0">
      <w:start w:val="1"/>
      <w:numFmt w:val="decimal"/>
      <w:lvlText w:val="%1."/>
      <w:lvlJc w:val="left"/>
      <w:pPr>
        <w:tabs>
          <w:tab w:val="num" w:pos="720"/>
        </w:tabs>
        <w:ind w:left="720" w:hanging="360"/>
      </w:pPr>
      <w:rPr>
        <w:strike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2250416"/>
    <w:multiLevelType w:val="hybridMultilevel"/>
    <w:tmpl w:val="E6E8D4BA"/>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26B7589"/>
    <w:multiLevelType w:val="hybridMultilevel"/>
    <w:tmpl w:val="955ECB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28600BE"/>
    <w:multiLevelType w:val="hybridMultilevel"/>
    <w:tmpl w:val="463CC0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4F1AAD"/>
    <w:multiLevelType w:val="hybridMultilevel"/>
    <w:tmpl w:val="DFD0C3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57470CD"/>
    <w:multiLevelType w:val="hybridMultilevel"/>
    <w:tmpl w:val="71CC3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FB42ED6"/>
    <w:multiLevelType w:val="hybridMultilevel"/>
    <w:tmpl w:val="E43682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1C143C7"/>
    <w:multiLevelType w:val="hybridMultilevel"/>
    <w:tmpl w:val="D90E7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2AD2F40"/>
    <w:multiLevelType w:val="hybridMultilevel"/>
    <w:tmpl w:val="C0589B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4412B24"/>
    <w:multiLevelType w:val="hybridMultilevel"/>
    <w:tmpl w:val="6C0EEE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56A4A7E"/>
    <w:multiLevelType w:val="hybridMultilevel"/>
    <w:tmpl w:val="15549D4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15CB441B"/>
    <w:multiLevelType w:val="hybridMultilevel"/>
    <w:tmpl w:val="04B27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9B576B4"/>
    <w:multiLevelType w:val="hybridMultilevel"/>
    <w:tmpl w:val="7408A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D446E86"/>
    <w:multiLevelType w:val="hybridMultilevel"/>
    <w:tmpl w:val="62A61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1B66C76"/>
    <w:multiLevelType w:val="hybridMultilevel"/>
    <w:tmpl w:val="9560181A"/>
    <w:lvl w:ilvl="0" w:tplc="3F8AF088">
      <w:start w:val="1"/>
      <w:numFmt w:val="bullet"/>
      <w:lvlRestart w:val="0"/>
      <w:lvlText w:val=""/>
      <w:lvlJc w:val="left"/>
      <w:pPr>
        <w:tabs>
          <w:tab w:val="num" w:pos="720"/>
        </w:tabs>
        <w:ind w:left="720" w:hanging="36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0678C0"/>
    <w:multiLevelType w:val="hybridMultilevel"/>
    <w:tmpl w:val="051AF9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2861BCA"/>
    <w:multiLevelType w:val="hybridMultilevel"/>
    <w:tmpl w:val="05C22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46B5804"/>
    <w:multiLevelType w:val="hybridMultilevel"/>
    <w:tmpl w:val="A1EA0F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69606FB"/>
    <w:multiLevelType w:val="hybridMultilevel"/>
    <w:tmpl w:val="0F0469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9677DE5"/>
    <w:multiLevelType w:val="hybridMultilevel"/>
    <w:tmpl w:val="33AE17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2F1202A8"/>
    <w:multiLevelType w:val="hybridMultilevel"/>
    <w:tmpl w:val="2B026B62"/>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2FC608D4"/>
    <w:multiLevelType w:val="hybridMultilevel"/>
    <w:tmpl w:val="A334A6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7271DA7"/>
    <w:multiLevelType w:val="hybridMultilevel"/>
    <w:tmpl w:val="AC54AA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809678B"/>
    <w:multiLevelType w:val="hybridMultilevel"/>
    <w:tmpl w:val="3CFC1B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CF07C8C"/>
    <w:multiLevelType w:val="hybridMultilevel"/>
    <w:tmpl w:val="CBB695F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3D6330AB"/>
    <w:multiLevelType w:val="hybridMultilevel"/>
    <w:tmpl w:val="76A894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DA64F5A"/>
    <w:multiLevelType w:val="hybridMultilevel"/>
    <w:tmpl w:val="0CEE5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49F533A"/>
    <w:multiLevelType w:val="hybridMultilevel"/>
    <w:tmpl w:val="21C00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70C4E24"/>
    <w:multiLevelType w:val="hybridMultilevel"/>
    <w:tmpl w:val="D67845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7664621"/>
    <w:multiLevelType w:val="hybridMultilevel"/>
    <w:tmpl w:val="5882D0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D0A50F5"/>
    <w:multiLevelType w:val="hybridMultilevel"/>
    <w:tmpl w:val="1A103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253790F"/>
    <w:multiLevelType w:val="hybridMultilevel"/>
    <w:tmpl w:val="F728604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2" w15:restartNumberingAfterBreak="0">
    <w:nsid w:val="537622F1"/>
    <w:multiLevelType w:val="hybridMultilevel"/>
    <w:tmpl w:val="5DA6FB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38F6D2E"/>
    <w:multiLevelType w:val="hybridMultilevel"/>
    <w:tmpl w:val="8564E8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94E5322"/>
    <w:multiLevelType w:val="hybridMultilevel"/>
    <w:tmpl w:val="3F9A5A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CB42BF5"/>
    <w:multiLevelType w:val="hybridMultilevel"/>
    <w:tmpl w:val="EF9A98CE"/>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6" w15:restartNumberingAfterBreak="0">
    <w:nsid w:val="5F9A5033"/>
    <w:multiLevelType w:val="hybridMultilevel"/>
    <w:tmpl w:val="898895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62540721"/>
    <w:multiLevelType w:val="hybridMultilevel"/>
    <w:tmpl w:val="52668B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6355778"/>
    <w:multiLevelType w:val="hybridMultilevel"/>
    <w:tmpl w:val="DFFEAC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BEB5C5D"/>
    <w:multiLevelType w:val="hybridMultilevel"/>
    <w:tmpl w:val="6152F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04D18B9"/>
    <w:multiLevelType w:val="hybridMultilevel"/>
    <w:tmpl w:val="2C8082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2E1023F"/>
    <w:multiLevelType w:val="hybridMultilevel"/>
    <w:tmpl w:val="D86A1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2FD18C4"/>
    <w:multiLevelType w:val="hybridMultilevel"/>
    <w:tmpl w:val="84B816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C3F4DC9"/>
    <w:multiLevelType w:val="singleLevel"/>
    <w:tmpl w:val="04070001"/>
    <w:lvl w:ilvl="0">
      <w:start w:val="1"/>
      <w:numFmt w:val="bullet"/>
      <w:lvlText w:val=""/>
      <w:lvlJc w:val="left"/>
      <w:pPr>
        <w:ind w:left="720" w:hanging="360"/>
      </w:pPr>
      <w:rPr>
        <w:rFonts w:ascii="Symbol" w:hAnsi="Symbol" w:hint="default"/>
      </w:rPr>
    </w:lvl>
  </w:abstractNum>
  <w:num w:numId="1">
    <w:abstractNumId w:val="43"/>
  </w:num>
  <w:num w:numId="2">
    <w:abstractNumId w:val="17"/>
  </w:num>
  <w:num w:numId="3">
    <w:abstractNumId w:val="14"/>
  </w:num>
  <w:num w:numId="4">
    <w:abstractNumId w:val="0"/>
  </w:num>
  <w:num w:numId="5">
    <w:abstractNumId w:val="8"/>
  </w:num>
  <w:num w:numId="6">
    <w:abstractNumId w:val="19"/>
  </w:num>
  <w:num w:numId="7">
    <w:abstractNumId w:val="6"/>
  </w:num>
  <w:num w:numId="8">
    <w:abstractNumId w:val="34"/>
  </w:num>
  <w:num w:numId="9">
    <w:abstractNumId w:val="38"/>
  </w:num>
  <w:num w:numId="10">
    <w:abstractNumId w:val="40"/>
  </w:num>
  <w:num w:numId="11">
    <w:abstractNumId w:val="16"/>
  </w:num>
  <w:num w:numId="12">
    <w:abstractNumId w:val="21"/>
  </w:num>
  <w:num w:numId="13">
    <w:abstractNumId w:val="42"/>
  </w:num>
  <w:num w:numId="14">
    <w:abstractNumId w:val="25"/>
  </w:num>
  <w:num w:numId="15">
    <w:abstractNumId w:val="24"/>
  </w:num>
  <w:num w:numId="16">
    <w:abstractNumId w:val="29"/>
  </w:num>
  <w:num w:numId="17">
    <w:abstractNumId w:val="9"/>
  </w:num>
  <w:num w:numId="18">
    <w:abstractNumId w:val="1"/>
  </w:num>
  <w:num w:numId="19">
    <w:abstractNumId w:val="26"/>
  </w:num>
  <w:num w:numId="20">
    <w:abstractNumId w:val="33"/>
  </w:num>
  <w:num w:numId="21">
    <w:abstractNumId w:val="15"/>
  </w:num>
  <w:num w:numId="22">
    <w:abstractNumId w:val="20"/>
  </w:num>
  <w:num w:numId="23">
    <w:abstractNumId w:val="7"/>
  </w:num>
  <w:num w:numId="24">
    <w:abstractNumId w:val="32"/>
  </w:num>
  <w:num w:numId="25">
    <w:abstractNumId w:val="39"/>
  </w:num>
  <w:num w:numId="26">
    <w:abstractNumId w:val="5"/>
  </w:num>
  <w:num w:numId="27">
    <w:abstractNumId w:val="12"/>
  </w:num>
  <w:num w:numId="28">
    <w:abstractNumId w:val="23"/>
  </w:num>
  <w:num w:numId="29">
    <w:abstractNumId w:val="18"/>
  </w:num>
  <w:num w:numId="30">
    <w:abstractNumId w:val="13"/>
  </w:num>
  <w:num w:numId="31">
    <w:abstractNumId w:val="27"/>
  </w:num>
  <w:num w:numId="32">
    <w:abstractNumId w:val="2"/>
  </w:num>
  <w:num w:numId="33">
    <w:abstractNumId w:val="4"/>
  </w:num>
  <w:num w:numId="34">
    <w:abstractNumId w:val="3"/>
  </w:num>
  <w:num w:numId="35">
    <w:abstractNumId w:val="28"/>
  </w:num>
  <w:num w:numId="36">
    <w:abstractNumId w:val="36"/>
  </w:num>
  <w:num w:numId="37">
    <w:abstractNumId w:val="35"/>
  </w:num>
  <w:num w:numId="38">
    <w:abstractNumId w:val="11"/>
  </w:num>
  <w:num w:numId="39">
    <w:abstractNumId w:val="41"/>
  </w:num>
  <w:num w:numId="40">
    <w:abstractNumId w:val="10"/>
  </w:num>
  <w:num w:numId="41">
    <w:abstractNumId w:val="30"/>
  </w:num>
  <w:num w:numId="42">
    <w:abstractNumId w:val="31"/>
  </w:num>
  <w:num w:numId="43">
    <w:abstractNumId w:val="22"/>
  </w:num>
  <w:num w:numId="44">
    <w:abstractNumId w:val="43"/>
  </w:num>
  <w:num w:numId="45">
    <w:abstractNumId w:val="43"/>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C70"/>
    <w:rsid w:val="00004D28"/>
    <w:rsid w:val="00015736"/>
    <w:rsid w:val="00016686"/>
    <w:rsid w:val="0004190F"/>
    <w:rsid w:val="00050D9C"/>
    <w:rsid w:val="00056CA5"/>
    <w:rsid w:val="00063D5E"/>
    <w:rsid w:val="0008674B"/>
    <w:rsid w:val="000C0289"/>
    <w:rsid w:val="000E6385"/>
    <w:rsid w:val="000E63BB"/>
    <w:rsid w:val="001004C4"/>
    <w:rsid w:val="00103DFF"/>
    <w:rsid w:val="0011264B"/>
    <w:rsid w:val="00112978"/>
    <w:rsid w:val="0012447F"/>
    <w:rsid w:val="00145322"/>
    <w:rsid w:val="00166712"/>
    <w:rsid w:val="0017009C"/>
    <w:rsid w:val="001703A6"/>
    <w:rsid w:val="00170532"/>
    <w:rsid w:val="00176F2B"/>
    <w:rsid w:val="00197027"/>
    <w:rsid w:val="001C21E0"/>
    <w:rsid w:val="001D1B06"/>
    <w:rsid w:val="001D1EA0"/>
    <w:rsid w:val="001E016C"/>
    <w:rsid w:val="001E12D9"/>
    <w:rsid w:val="001E2906"/>
    <w:rsid w:val="001E2C04"/>
    <w:rsid w:val="001E686B"/>
    <w:rsid w:val="001F389A"/>
    <w:rsid w:val="001F6529"/>
    <w:rsid w:val="00220A9F"/>
    <w:rsid w:val="00223BD1"/>
    <w:rsid w:val="00226A69"/>
    <w:rsid w:val="002279A8"/>
    <w:rsid w:val="002434B1"/>
    <w:rsid w:val="0025147A"/>
    <w:rsid w:val="002643FA"/>
    <w:rsid w:val="0026459D"/>
    <w:rsid w:val="00266068"/>
    <w:rsid w:val="002726E1"/>
    <w:rsid w:val="002731FA"/>
    <w:rsid w:val="00275695"/>
    <w:rsid w:val="00276E39"/>
    <w:rsid w:val="00277C3E"/>
    <w:rsid w:val="0028786F"/>
    <w:rsid w:val="00297747"/>
    <w:rsid w:val="002A7671"/>
    <w:rsid w:val="002B2632"/>
    <w:rsid w:val="002C5FC1"/>
    <w:rsid w:val="002D1CE1"/>
    <w:rsid w:val="002D4898"/>
    <w:rsid w:val="002D68E6"/>
    <w:rsid w:val="002E193E"/>
    <w:rsid w:val="002E443B"/>
    <w:rsid w:val="00314304"/>
    <w:rsid w:val="00322EBD"/>
    <w:rsid w:val="003413DF"/>
    <w:rsid w:val="0036230A"/>
    <w:rsid w:val="00363FD6"/>
    <w:rsid w:val="00364A9C"/>
    <w:rsid w:val="00390746"/>
    <w:rsid w:val="00390CB4"/>
    <w:rsid w:val="00396C70"/>
    <w:rsid w:val="003A0746"/>
    <w:rsid w:val="003A4460"/>
    <w:rsid w:val="003A4793"/>
    <w:rsid w:val="003B2640"/>
    <w:rsid w:val="003B4AF1"/>
    <w:rsid w:val="003C3B7B"/>
    <w:rsid w:val="003D1ABF"/>
    <w:rsid w:val="003D591A"/>
    <w:rsid w:val="003D5B34"/>
    <w:rsid w:val="003D6B74"/>
    <w:rsid w:val="003D7E65"/>
    <w:rsid w:val="003F2111"/>
    <w:rsid w:val="00401451"/>
    <w:rsid w:val="00403575"/>
    <w:rsid w:val="00411A4B"/>
    <w:rsid w:val="0041236A"/>
    <w:rsid w:val="00417571"/>
    <w:rsid w:val="0042446A"/>
    <w:rsid w:val="00442BD9"/>
    <w:rsid w:val="00455518"/>
    <w:rsid w:val="004564F1"/>
    <w:rsid w:val="00461FF4"/>
    <w:rsid w:val="00467B83"/>
    <w:rsid w:val="00471592"/>
    <w:rsid w:val="00475377"/>
    <w:rsid w:val="00476B16"/>
    <w:rsid w:val="00486DC8"/>
    <w:rsid w:val="00495AA0"/>
    <w:rsid w:val="004A1FBE"/>
    <w:rsid w:val="004B579F"/>
    <w:rsid w:val="004E0C7E"/>
    <w:rsid w:val="004E0E7F"/>
    <w:rsid w:val="004E38CD"/>
    <w:rsid w:val="004F0AD4"/>
    <w:rsid w:val="004F1EF8"/>
    <w:rsid w:val="004F4335"/>
    <w:rsid w:val="00503DF6"/>
    <w:rsid w:val="00510593"/>
    <w:rsid w:val="00520ED7"/>
    <w:rsid w:val="005347A6"/>
    <w:rsid w:val="005563D6"/>
    <w:rsid w:val="005C6E10"/>
    <w:rsid w:val="005D0D4B"/>
    <w:rsid w:val="005D6BAD"/>
    <w:rsid w:val="005D7C37"/>
    <w:rsid w:val="005E1520"/>
    <w:rsid w:val="005E41F3"/>
    <w:rsid w:val="005F67E8"/>
    <w:rsid w:val="00606DD9"/>
    <w:rsid w:val="00607589"/>
    <w:rsid w:val="00635D99"/>
    <w:rsid w:val="00635F0A"/>
    <w:rsid w:val="00654531"/>
    <w:rsid w:val="00660018"/>
    <w:rsid w:val="00663C4F"/>
    <w:rsid w:val="00665754"/>
    <w:rsid w:val="006712A9"/>
    <w:rsid w:val="0068167D"/>
    <w:rsid w:val="00685F2B"/>
    <w:rsid w:val="00686FB0"/>
    <w:rsid w:val="00687716"/>
    <w:rsid w:val="006A42E3"/>
    <w:rsid w:val="006A4F41"/>
    <w:rsid w:val="006A7281"/>
    <w:rsid w:val="006B207B"/>
    <w:rsid w:val="006B35ED"/>
    <w:rsid w:val="006B453B"/>
    <w:rsid w:val="006B5842"/>
    <w:rsid w:val="006C3476"/>
    <w:rsid w:val="006C6821"/>
    <w:rsid w:val="006D6AE5"/>
    <w:rsid w:val="006D7977"/>
    <w:rsid w:val="0070078A"/>
    <w:rsid w:val="00701C2B"/>
    <w:rsid w:val="00710B0D"/>
    <w:rsid w:val="0071157D"/>
    <w:rsid w:val="00714429"/>
    <w:rsid w:val="00714A56"/>
    <w:rsid w:val="00724DD7"/>
    <w:rsid w:val="00727DFF"/>
    <w:rsid w:val="00747690"/>
    <w:rsid w:val="00752D84"/>
    <w:rsid w:val="00753843"/>
    <w:rsid w:val="00755107"/>
    <w:rsid w:val="00760F33"/>
    <w:rsid w:val="0076413A"/>
    <w:rsid w:val="007644FB"/>
    <w:rsid w:val="00784EF5"/>
    <w:rsid w:val="00785CB4"/>
    <w:rsid w:val="007868B7"/>
    <w:rsid w:val="00787CB5"/>
    <w:rsid w:val="00795108"/>
    <w:rsid w:val="007952C0"/>
    <w:rsid w:val="00796467"/>
    <w:rsid w:val="007A65F9"/>
    <w:rsid w:val="007B362D"/>
    <w:rsid w:val="007B5970"/>
    <w:rsid w:val="007B7718"/>
    <w:rsid w:val="007B7CAB"/>
    <w:rsid w:val="007C6773"/>
    <w:rsid w:val="007D426E"/>
    <w:rsid w:val="007E6372"/>
    <w:rsid w:val="00801270"/>
    <w:rsid w:val="00802BB7"/>
    <w:rsid w:val="008100D7"/>
    <w:rsid w:val="00810DA8"/>
    <w:rsid w:val="00823C02"/>
    <w:rsid w:val="00824B02"/>
    <w:rsid w:val="0083416C"/>
    <w:rsid w:val="00841B20"/>
    <w:rsid w:val="008449C5"/>
    <w:rsid w:val="008545C5"/>
    <w:rsid w:val="00862936"/>
    <w:rsid w:val="00863E35"/>
    <w:rsid w:val="0086502F"/>
    <w:rsid w:val="00883424"/>
    <w:rsid w:val="008851F2"/>
    <w:rsid w:val="008A2944"/>
    <w:rsid w:val="008A438B"/>
    <w:rsid w:val="008A5F57"/>
    <w:rsid w:val="008B539D"/>
    <w:rsid w:val="008E13E9"/>
    <w:rsid w:val="008E4C04"/>
    <w:rsid w:val="008F5E9E"/>
    <w:rsid w:val="00912C55"/>
    <w:rsid w:val="00913687"/>
    <w:rsid w:val="009170FA"/>
    <w:rsid w:val="0091733A"/>
    <w:rsid w:val="00920568"/>
    <w:rsid w:val="0095582F"/>
    <w:rsid w:val="00955C5C"/>
    <w:rsid w:val="009817A5"/>
    <w:rsid w:val="009C020B"/>
    <w:rsid w:val="009C5FDF"/>
    <w:rsid w:val="009C7FFD"/>
    <w:rsid w:val="009D2D7F"/>
    <w:rsid w:val="009E256A"/>
    <w:rsid w:val="009F4E42"/>
    <w:rsid w:val="00A028F1"/>
    <w:rsid w:val="00A13F2A"/>
    <w:rsid w:val="00A20FB1"/>
    <w:rsid w:val="00A274DF"/>
    <w:rsid w:val="00A27D23"/>
    <w:rsid w:val="00A41904"/>
    <w:rsid w:val="00A438D5"/>
    <w:rsid w:val="00A51142"/>
    <w:rsid w:val="00A621FC"/>
    <w:rsid w:val="00A65D0F"/>
    <w:rsid w:val="00AA2C35"/>
    <w:rsid w:val="00AA3803"/>
    <w:rsid w:val="00AF197B"/>
    <w:rsid w:val="00AF71D7"/>
    <w:rsid w:val="00B1694A"/>
    <w:rsid w:val="00B303F6"/>
    <w:rsid w:val="00B34348"/>
    <w:rsid w:val="00B3686E"/>
    <w:rsid w:val="00B42909"/>
    <w:rsid w:val="00B47506"/>
    <w:rsid w:val="00B54280"/>
    <w:rsid w:val="00B7244C"/>
    <w:rsid w:val="00B936D0"/>
    <w:rsid w:val="00BB10A6"/>
    <w:rsid w:val="00BC178B"/>
    <w:rsid w:val="00BC2C9C"/>
    <w:rsid w:val="00BE2408"/>
    <w:rsid w:val="00BF5B1B"/>
    <w:rsid w:val="00BF6B4A"/>
    <w:rsid w:val="00C001F7"/>
    <w:rsid w:val="00C01C2E"/>
    <w:rsid w:val="00C01CCB"/>
    <w:rsid w:val="00C049F7"/>
    <w:rsid w:val="00C1721E"/>
    <w:rsid w:val="00C21621"/>
    <w:rsid w:val="00C25664"/>
    <w:rsid w:val="00C31537"/>
    <w:rsid w:val="00C40B55"/>
    <w:rsid w:val="00C4262B"/>
    <w:rsid w:val="00C42E1D"/>
    <w:rsid w:val="00C4432B"/>
    <w:rsid w:val="00C46A7D"/>
    <w:rsid w:val="00C54E38"/>
    <w:rsid w:val="00C57309"/>
    <w:rsid w:val="00C60AE3"/>
    <w:rsid w:val="00C60C73"/>
    <w:rsid w:val="00C740FA"/>
    <w:rsid w:val="00C80655"/>
    <w:rsid w:val="00C85E83"/>
    <w:rsid w:val="00C9442D"/>
    <w:rsid w:val="00CA420D"/>
    <w:rsid w:val="00CC0564"/>
    <w:rsid w:val="00CC0B9E"/>
    <w:rsid w:val="00CC3CE4"/>
    <w:rsid w:val="00CD195D"/>
    <w:rsid w:val="00CD3D1C"/>
    <w:rsid w:val="00CE4A20"/>
    <w:rsid w:val="00D121D6"/>
    <w:rsid w:val="00D133AE"/>
    <w:rsid w:val="00D24A87"/>
    <w:rsid w:val="00D31B71"/>
    <w:rsid w:val="00D62811"/>
    <w:rsid w:val="00D718BC"/>
    <w:rsid w:val="00D908B0"/>
    <w:rsid w:val="00DD0A1E"/>
    <w:rsid w:val="00DD1B68"/>
    <w:rsid w:val="00DF38F8"/>
    <w:rsid w:val="00DF4268"/>
    <w:rsid w:val="00E07D39"/>
    <w:rsid w:val="00E20E50"/>
    <w:rsid w:val="00E20E8D"/>
    <w:rsid w:val="00E455BA"/>
    <w:rsid w:val="00E47EC2"/>
    <w:rsid w:val="00E66527"/>
    <w:rsid w:val="00E853CA"/>
    <w:rsid w:val="00EA39E3"/>
    <w:rsid w:val="00EB30E7"/>
    <w:rsid w:val="00EB7FC1"/>
    <w:rsid w:val="00EC2F98"/>
    <w:rsid w:val="00EC3898"/>
    <w:rsid w:val="00ED2831"/>
    <w:rsid w:val="00ED3CED"/>
    <w:rsid w:val="00EE1028"/>
    <w:rsid w:val="00EF4451"/>
    <w:rsid w:val="00EF5722"/>
    <w:rsid w:val="00EF585D"/>
    <w:rsid w:val="00EF7B42"/>
    <w:rsid w:val="00F011CB"/>
    <w:rsid w:val="00F04C60"/>
    <w:rsid w:val="00F05EE4"/>
    <w:rsid w:val="00F079B2"/>
    <w:rsid w:val="00F10D91"/>
    <w:rsid w:val="00F21A2E"/>
    <w:rsid w:val="00F232FF"/>
    <w:rsid w:val="00F237D9"/>
    <w:rsid w:val="00F42A94"/>
    <w:rsid w:val="00F43E27"/>
    <w:rsid w:val="00F45F35"/>
    <w:rsid w:val="00F56C50"/>
    <w:rsid w:val="00F5774F"/>
    <w:rsid w:val="00F750CA"/>
    <w:rsid w:val="00F81437"/>
    <w:rsid w:val="00FA567B"/>
    <w:rsid w:val="00FC558E"/>
    <w:rsid w:val="00FC7B0D"/>
    <w:rsid w:val="00FD297C"/>
    <w:rsid w:val="00FD3A68"/>
    <w:rsid w:val="00FE02FC"/>
    <w:rsid w:val="00FF3A57"/>
    <w:rsid w:val="00FF7E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A5B9E"/>
  <w15:chartTrackingRefBased/>
  <w15:docId w15:val="{3120517F-C6B5-428C-B449-4E948F390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63FD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31430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14304"/>
    <w:rPr>
      <w:sz w:val="20"/>
      <w:szCs w:val="20"/>
    </w:rPr>
  </w:style>
  <w:style w:type="character" w:styleId="Funotenzeichen">
    <w:name w:val="footnote reference"/>
    <w:basedOn w:val="Absatz-Standardschriftart"/>
    <w:uiPriority w:val="99"/>
    <w:semiHidden/>
    <w:unhideWhenUsed/>
    <w:rsid w:val="00314304"/>
    <w:rPr>
      <w:vertAlign w:val="superscript"/>
    </w:rPr>
  </w:style>
  <w:style w:type="paragraph" w:styleId="Kopfzeile">
    <w:name w:val="header"/>
    <w:basedOn w:val="Standard"/>
    <w:link w:val="KopfzeileZchn"/>
    <w:uiPriority w:val="99"/>
    <w:unhideWhenUsed/>
    <w:rsid w:val="001E29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2906"/>
  </w:style>
  <w:style w:type="paragraph" w:styleId="Fuzeile">
    <w:name w:val="footer"/>
    <w:basedOn w:val="Standard"/>
    <w:link w:val="FuzeileZchn"/>
    <w:uiPriority w:val="99"/>
    <w:unhideWhenUsed/>
    <w:rsid w:val="001E29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2906"/>
  </w:style>
  <w:style w:type="paragraph" w:styleId="Listenabsatz">
    <w:name w:val="List Paragraph"/>
    <w:basedOn w:val="Standard"/>
    <w:uiPriority w:val="34"/>
    <w:qFormat/>
    <w:rsid w:val="007E6372"/>
    <w:pPr>
      <w:ind w:left="720"/>
      <w:contextualSpacing/>
    </w:pPr>
  </w:style>
  <w:style w:type="character" w:styleId="Kommentarzeichen">
    <w:name w:val="annotation reference"/>
    <w:basedOn w:val="Absatz-Standardschriftart"/>
    <w:uiPriority w:val="99"/>
    <w:semiHidden/>
    <w:unhideWhenUsed/>
    <w:rsid w:val="007B5970"/>
    <w:rPr>
      <w:sz w:val="16"/>
      <w:szCs w:val="16"/>
    </w:rPr>
  </w:style>
  <w:style w:type="paragraph" w:styleId="Kommentartext">
    <w:name w:val="annotation text"/>
    <w:basedOn w:val="Standard"/>
    <w:link w:val="KommentartextZchn"/>
    <w:uiPriority w:val="99"/>
    <w:unhideWhenUsed/>
    <w:rsid w:val="007B5970"/>
    <w:pPr>
      <w:spacing w:line="240" w:lineRule="auto"/>
    </w:pPr>
    <w:rPr>
      <w:sz w:val="20"/>
      <w:szCs w:val="20"/>
    </w:rPr>
  </w:style>
  <w:style w:type="character" w:customStyle="1" w:styleId="KommentartextZchn">
    <w:name w:val="Kommentartext Zchn"/>
    <w:basedOn w:val="Absatz-Standardschriftart"/>
    <w:link w:val="Kommentartext"/>
    <w:uiPriority w:val="99"/>
    <w:rsid w:val="007B5970"/>
    <w:rPr>
      <w:sz w:val="20"/>
      <w:szCs w:val="20"/>
    </w:rPr>
  </w:style>
  <w:style w:type="paragraph" w:styleId="Kommentarthema">
    <w:name w:val="annotation subject"/>
    <w:basedOn w:val="Kommentartext"/>
    <w:next w:val="Kommentartext"/>
    <w:link w:val="KommentarthemaZchn"/>
    <w:uiPriority w:val="99"/>
    <w:semiHidden/>
    <w:unhideWhenUsed/>
    <w:rsid w:val="007B5970"/>
    <w:rPr>
      <w:b/>
      <w:bCs/>
    </w:rPr>
  </w:style>
  <w:style w:type="character" w:customStyle="1" w:styleId="KommentarthemaZchn">
    <w:name w:val="Kommentarthema Zchn"/>
    <w:basedOn w:val="KommentartextZchn"/>
    <w:link w:val="Kommentarthema"/>
    <w:uiPriority w:val="99"/>
    <w:semiHidden/>
    <w:rsid w:val="007B5970"/>
    <w:rPr>
      <w:b/>
      <w:bCs/>
      <w:sz w:val="20"/>
      <w:szCs w:val="20"/>
    </w:rPr>
  </w:style>
  <w:style w:type="paragraph" w:customStyle="1" w:styleId="Default">
    <w:name w:val="Default"/>
    <w:rsid w:val="00752D84"/>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Sprechblasentext">
    <w:name w:val="Balloon Text"/>
    <w:basedOn w:val="Standard"/>
    <w:link w:val="SprechblasentextZchn"/>
    <w:uiPriority w:val="99"/>
    <w:semiHidden/>
    <w:unhideWhenUsed/>
    <w:rsid w:val="00C46A7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46A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82341">
      <w:bodyDiv w:val="1"/>
      <w:marLeft w:val="0"/>
      <w:marRight w:val="0"/>
      <w:marTop w:val="0"/>
      <w:marBottom w:val="0"/>
      <w:divBdr>
        <w:top w:val="none" w:sz="0" w:space="0" w:color="auto"/>
        <w:left w:val="none" w:sz="0" w:space="0" w:color="auto"/>
        <w:bottom w:val="none" w:sz="0" w:space="0" w:color="auto"/>
        <w:right w:val="none" w:sz="0" w:space="0" w:color="auto"/>
      </w:divBdr>
    </w:div>
    <w:div w:id="247422180">
      <w:bodyDiv w:val="1"/>
      <w:marLeft w:val="0"/>
      <w:marRight w:val="0"/>
      <w:marTop w:val="0"/>
      <w:marBottom w:val="0"/>
      <w:divBdr>
        <w:top w:val="none" w:sz="0" w:space="0" w:color="auto"/>
        <w:left w:val="none" w:sz="0" w:space="0" w:color="auto"/>
        <w:bottom w:val="none" w:sz="0" w:space="0" w:color="auto"/>
        <w:right w:val="none" w:sz="0" w:space="0" w:color="auto"/>
      </w:divBdr>
    </w:div>
    <w:div w:id="249970337">
      <w:bodyDiv w:val="1"/>
      <w:marLeft w:val="0"/>
      <w:marRight w:val="0"/>
      <w:marTop w:val="0"/>
      <w:marBottom w:val="0"/>
      <w:divBdr>
        <w:top w:val="none" w:sz="0" w:space="0" w:color="auto"/>
        <w:left w:val="none" w:sz="0" w:space="0" w:color="auto"/>
        <w:bottom w:val="none" w:sz="0" w:space="0" w:color="auto"/>
        <w:right w:val="none" w:sz="0" w:space="0" w:color="auto"/>
      </w:divBdr>
    </w:div>
    <w:div w:id="467818304">
      <w:bodyDiv w:val="1"/>
      <w:marLeft w:val="0"/>
      <w:marRight w:val="0"/>
      <w:marTop w:val="0"/>
      <w:marBottom w:val="0"/>
      <w:divBdr>
        <w:top w:val="none" w:sz="0" w:space="0" w:color="auto"/>
        <w:left w:val="none" w:sz="0" w:space="0" w:color="auto"/>
        <w:bottom w:val="none" w:sz="0" w:space="0" w:color="auto"/>
        <w:right w:val="none" w:sz="0" w:space="0" w:color="auto"/>
      </w:divBdr>
    </w:div>
    <w:div w:id="710231725">
      <w:bodyDiv w:val="1"/>
      <w:marLeft w:val="0"/>
      <w:marRight w:val="0"/>
      <w:marTop w:val="0"/>
      <w:marBottom w:val="0"/>
      <w:divBdr>
        <w:top w:val="none" w:sz="0" w:space="0" w:color="auto"/>
        <w:left w:val="none" w:sz="0" w:space="0" w:color="auto"/>
        <w:bottom w:val="none" w:sz="0" w:space="0" w:color="auto"/>
        <w:right w:val="none" w:sz="0" w:space="0" w:color="auto"/>
      </w:divBdr>
    </w:div>
    <w:div w:id="719355598">
      <w:bodyDiv w:val="1"/>
      <w:marLeft w:val="0"/>
      <w:marRight w:val="0"/>
      <w:marTop w:val="0"/>
      <w:marBottom w:val="0"/>
      <w:divBdr>
        <w:top w:val="none" w:sz="0" w:space="0" w:color="auto"/>
        <w:left w:val="none" w:sz="0" w:space="0" w:color="auto"/>
        <w:bottom w:val="none" w:sz="0" w:space="0" w:color="auto"/>
        <w:right w:val="none" w:sz="0" w:space="0" w:color="auto"/>
      </w:divBdr>
    </w:div>
    <w:div w:id="966621297">
      <w:bodyDiv w:val="1"/>
      <w:marLeft w:val="0"/>
      <w:marRight w:val="0"/>
      <w:marTop w:val="0"/>
      <w:marBottom w:val="0"/>
      <w:divBdr>
        <w:top w:val="none" w:sz="0" w:space="0" w:color="auto"/>
        <w:left w:val="none" w:sz="0" w:space="0" w:color="auto"/>
        <w:bottom w:val="none" w:sz="0" w:space="0" w:color="auto"/>
        <w:right w:val="none" w:sz="0" w:space="0" w:color="auto"/>
      </w:divBdr>
    </w:div>
    <w:div w:id="1157844856">
      <w:bodyDiv w:val="1"/>
      <w:marLeft w:val="0"/>
      <w:marRight w:val="0"/>
      <w:marTop w:val="0"/>
      <w:marBottom w:val="0"/>
      <w:divBdr>
        <w:top w:val="none" w:sz="0" w:space="0" w:color="auto"/>
        <w:left w:val="none" w:sz="0" w:space="0" w:color="auto"/>
        <w:bottom w:val="none" w:sz="0" w:space="0" w:color="auto"/>
        <w:right w:val="none" w:sz="0" w:space="0" w:color="auto"/>
      </w:divBdr>
    </w:div>
    <w:div w:id="1539271150">
      <w:bodyDiv w:val="1"/>
      <w:marLeft w:val="0"/>
      <w:marRight w:val="0"/>
      <w:marTop w:val="0"/>
      <w:marBottom w:val="0"/>
      <w:divBdr>
        <w:top w:val="none" w:sz="0" w:space="0" w:color="auto"/>
        <w:left w:val="none" w:sz="0" w:space="0" w:color="auto"/>
        <w:bottom w:val="none" w:sz="0" w:space="0" w:color="auto"/>
        <w:right w:val="none" w:sz="0" w:space="0" w:color="auto"/>
      </w:divBdr>
    </w:div>
    <w:div w:id="2005084662">
      <w:bodyDiv w:val="1"/>
      <w:marLeft w:val="0"/>
      <w:marRight w:val="0"/>
      <w:marTop w:val="0"/>
      <w:marBottom w:val="0"/>
      <w:divBdr>
        <w:top w:val="none" w:sz="0" w:space="0" w:color="auto"/>
        <w:left w:val="none" w:sz="0" w:space="0" w:color="auto"/>
        <w:bottom w:val="none" w:sz="0" w:space="0" w:color="auto"/>
        <w:right w:val="none" w:sz="0" w:space="0" w:color="auto"/>
      </w:divBdr>
    </w:div>
    <w:div w:id="2024553303">
      <w:bodyDiv w:val="1"/>
      <w:marLeft w:val="0"/>
      <w:marRight w:val="0"/>
      <w:marTop w:val="0"/>
      <w:marBottom w:val="0"/>
      <w:divBdr>
        <w:top w:val="none" w:sz="0" w:space="0" w:color="auto"/>
        <w:left w:val="none" w:sz="0" w:space="0" w:color="auto"/>
        <w:bottom w:val="none" w:sz="0" w:space="0" w:color="auto"/>
        <w:right w:val="none" w:sz="0" w:space="0" w:color="auto"/>
      </w:divBdr>
    </w:div>
    <w:div w:id="206864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75F70-0E8A-4E04-80D4-B9F868036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753</Words>
  <Characters>4744</Characters>
  <Application>Microsoft Office Word</Application>
  <DocSecurity>4</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 Küls</dc:creator>
  <cp:keywords/>
  <dc:description/>
  <cp:lastModifiedBy>a11p@uni-bremen.de</cp:lastModifiedBy>
  <cp:revision>2</cp:revision>
  <cp:lastPrinted>2021-07-10T05:42:00Z</cp:lastPrinted>
  <dcterms:created xsi:type="dcterms:W3CDTF">2022-02-07T19:30:00Z</dcterms:created>
  <dcterms:modified xsi:type="dcterms:W3CDTF">2022-02-07T19:30:00Z</dcterms:modified>
</cp:coreProperties>
</file>