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13F3D" w14:textId="77777777" w:rsidR="00F625DC" w:rsidRPr="00A14E76" w:rsidRDefault="0092182B" w:rsidP="00A14E76">
      <w:pPr>
        <w:spacing w:line="276" w:lineRule="auto"/>
        <w:jc w:val="both"/>
        <w:rPr>
          <w:rFonts w:ascii="Arial" w:hAnsi="Arial" w:cs="Arial"/>
          <w:b/>
          <w:szCs w:val="20"/>
        </w:rPr>
      </w:pPr>
      <w:r>
        <w:rPr>
          <w:noProof/>
        </w:rPr>
        <w:drawing>
          <wp:anchor distT="0" distB="0" distL="114300" distR="114300" simplePos="0" relativeHeight="251658240" behindDoc="1" locked="0" layoutInCell="1" allowOverlap="1" wp14:anchorId="775EFFE8" wp14:editId="128C5F05">
            <wp:simplePos x="0" y="0"/>
            <wp:positionH relativeFrom="column">
              <wp:posOffset>4776470</wp:posOffset>
            </wp:positionH>
            <wp:positionV relativeFrom="paragraph">
              <wp:posOffset>11430</wp:posOffset>
            </wp:positionV>
            <wp:extent cx="1152525" cy="1152525"/>
            <wp:effectExtent l="0" t="0" r="9525" b="9525"/>
            <wp:wrapTight wrapText="bothSides">
              <wp:wrapPolygon edited="0">
                <wp:start x="0" y="0"/>
                <wp:lineTo x="0" y="21421"/>
                <wp:lineTo x="21421" y="21421"/>
                <wp:lineTo x="21421" y="0"/>
                <wp:lineTo x="0" y="0"/>
              </wp:wrapPolygon>
            </wp:wrapTight>
            <wp:docPr id="15363"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Grafik 5"/>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anchor>
        </w:drawing>
      </w:r>
      <w:r w:rsidR="00D051D7" w:rsidRPr="00A14E76">
        <w:rPr>
          <w:rFonts w:ascii="Arial" w:hAnsi="Arial" w:cs="Arial"/>
          <w:b/>
          <w:szCs w:val="20"/>
        </w:rPr>
        <w:t>Aufgabe:</w:t>
      </w:r>
    </w:p>
    <w:p w14:paraId="3443C6ED" w14:textId="77777777" w:rsidR="00E8160B" w:rsidRDefault="00E8160B" w:rsidP="00A14E76">
      <w:pPr>
        <w:spacing w:line="276" w:lineRule="auto"/>
        <w:jc w:val="both"/>
        <w:rPr>
          <w:rFonts w:ascii="Arial" w:hAnsi="Arial" w:cs="Arial"/>
          <w:sz w:val="20"/>
          <w:szCs w:val="20"/>
        </w:rPr>
      </w:pPr>
    </w:p>
    <w:p w14:paraId="27333BAE" w14:textId="77777777" w:rsidR="00E8160B" w:rsidRPr="00A14E76" w:rsidRDefault="00E8160B" w:rsidP="00A14E76">
      <w:pPr>
        <w:pStyle w:val="Listenabsatz"/>
        <w:numPr>
          <w:ilvl w:val="0"/>
          <w:numId w:val="28"/>
        </w:numPr>
        <w:spacing w:line="276" w:lineRule="auto"/>
        <w:ind w:right="849"/>
        <w:jc w:val="both"/>
        <w:rPr>
          <w:rFonts w:ascii="Arial" w:hAnsi="Arial" w:cs="Arial"/>
          <w:sz w:val="22"/>
          <w:szCs w:val="20"/>
        </w:rPr>
      </w:pPr>
      <w:r w:rsidRPr="00A14E76">
        <w:rPr>
          <w:rFonts w:ascii="Arial" w:hAnsi="Arial" w:cs="Arial"/>
          <w:sz w:val="22"/>
          <w:szCs w:val="20"/>
        </w:rPr>
        <w:t>Unterstreichen Sie im folgenden Text die wesentlichen Schlüsselbegriffe der unterschiedlichen Normarten.</w:t>
      </w:r>
      <w:r w:rsidR="0092182B" w:rsidRPr="0092182B">
        <w:rPr>
          <w:noProof/>
        </w:rPr>
        <w:t xml:space="preserve"> </w:t>
      </w:r>
    </w:p>
    <w:p w14:paraId="738543EC" w14:textId="77777777" w:rsidR="00E8160B" w:rsidRDefault="00E8160B" w:rsidP="00A14E76">
      <w:pPr>
        <w:spacing w:line="276" w:lineRule="auto"/>
        <w:jc w:val="both"/>
        <w:rPr>
          <w:rFonts w:ascii="Arial" w:hAnsi="Arial" w:cs="Arial"/>
          <w:sz w:val="20"/>
          <w:szCs w:val="20"/>
        </w:rPr>
      </w:pPr>
    </w:p>
    <w:p w14:paraId="5A8B9A09" w14:textId="77777777" w:rsidR="00E8160B" w:rsidRPr="00A14E76" w:rsidRDefault="00A14E76" w:rsidP="00A14E76">
      <w:pPr>
        <w:spacing w:line="276" w:lineRule="auto"/>
        <w:ind w:right="1132"/>
        <w:jc w:val="both"/>
        <w:rPr>
          <w:rFonts w:ascii="Arial" w:hAnsi="Arial" w:cs="Arial"/>
          <w:b/>
          <w:sz w:val="28"/>
          <w:szCs w:val="20"/>
        </w:rPr>
      </w:pPr>
      <w:r w:rsidRPr="00A14E76">
        <w:rPr>
          <w:rFonts w:ascii="Arial" w:hAnsi="Arial" w:cs="Arial"/>
          <w:b/>
          <w:sz w:val="28"/>
          <w:szCs w:val="20"/>
        </w:rPr>
        <w:t>Normen und Normabweichungen</w:t>
      </w:r>
    </w:p>
    <w:p w14:paraId="38A13B4A" w14:textId="77777777" w:rsidR="00A14E76" w:rsidRDefault="0092182B" w:rsidP="00A14E76">
      <w:pPr>
        <w:spacing w:line="276" w:lineRule="auto"/>
        <w:ind w:right="1132"/>
        <w:jc w:val="both"/>
        <w:rPr>
          <w:rFonts w:ascii="Arial" w:hAnsi="Arial" w:cs="Arial"/>
          <w:sz w:val="20"/>
          <w:szCs w:val="20"/>
        </w:rPr>
      </w:pPr>
      <w:r>
        <w:rPr>
          <w:rFonts w:ascii="Arial" w:hAnsi="Arial" w:cs="Arial"/>
          <w:sz w:val="20"/>
          <w:szCs w:val="20"/>
        </w:rPr>
        <w:t xml:space="preserve">Aus: </w:t>
      </w:r>
      <w:proofErr w:type="spellStart"/>
      <w:r w:rsidRPr="0092182B">
        <w:rPr>
          <w:rFonts w:ascii="Arial" w:hAnsi="Arial" w:cs="Arial"/>
          <w:sz w:val="20"/>
          <w:szCs w:val="20"/>
        </w:rPr>
        <w:t>Bernitzke</w:t>
      </w:r>
      <w:proofErr w:type="spellEnd"/>
      <w:r>
        <w:rPr>
          <w:rFonts w:ascii="Arial" w:hAnsi="Arial" w:cs="Arial"/>
          <w:sz w:val="20"/>
          <w:szCs w:val="20"/>
        </w:rPr>
        <w:t xml:space="preserve"> (2011):</w:t>
      </w:r>
      <w:r w:rsidRPr="0092182B">
        <w:rPr>
          <w:rFonts w:ascii="Arial" w:hAnsi="Arial" w:cs="Arial"/>
          <w:sz w:val="20"/>
          <w:szCs w:val="20"/>
        </w:rPr>
        <w:t xml:space="preserve"> Heil- und Sonderpädagogik: Köln, </w:t>
      </w:r>
      <w:r>
        <w:rPr>
          <w:rFonts w:ascii="Arial" w:hAnsi="Arial" w:cs="Arial"/>
          <w:sz w:val="20"/>
          <w:szCs w:val="20"/>
        </w:rPr>
        <w:t>4. Auflg.,S</w:t>
      </w:r>
      <w:r w:rsidRPr="0092182B">
        <w:rPr>
          <w:rFonts w:ascii="Arial" w:hAnsi="Arial" w:cs="Arial"/>
          <w:sz w:val="20"/>
          <w:szCs w:val="20"/>
        </w:rPr>
        <w:t>.110ff</w:t>
      </w:r>
      <w:r>
        <w:rPr>
          <w:rFonts w:ascii="Arial" w:hAnsi="Arial" w:cs="Arial"/>
          <w:sz w:val="20"/>
          <w:szCs w:val="20"/>
        </w:rPr>
        <w:t>.</w:t>
      </w:r>
    </w:p>
    <w:p w14:paraId="1C6C4E91" w14:textId="77777777" w:rsidR="00A14E76" w:rsidRPr="0092182B" w:rsidRDefault="00A14E76" w:rsidP="00A14E76">
      <w:pPr>
        <w:spacing w:line="276" w:lineRule="auto"/>
        <w:ind w:right="1132"/>
        <w:jc w:val="both"/>
        <w:rPr>
          <w:rFonts w:ascii="Arial" w:hAnsi="Arial" w:cs="Arial"/>
          <w:b/>
          <w:szCs w:val="20"/>
        </w:rPr>
      </w:pPr>
      <w:r w:rsidRPr="00A14E76">
        <w:rPr>
          <w:rFonts w:ascii="Arial" w:hAnsi="Arial" w:cs="Arial"/>
          <w:b/>
          <w:szCs w:val="20"/>
        </w:rPr>
        <w:t>Normen und Normverständnis</w:t>
      </w:r>
    </w:p>
    <w:p w14:paraId="020ECB80" w14:textId="77777777" w:rsidR="00A14E76" w:rsidRDefault="00A14E76" w:rsidP="00A14E76">
      <w:pPr>
        <w:spacing w:line="276" w:lineRule="auto"/>
        <w:ind w:right="1132"/>
        <w:jc w:val="both"/>
        <w:rPr>
          <w:rFonts w:ascii="Arial" w:hAnsi="Arial" w:cs="Arial"/>
          <w:sz w:val="22"/>
          <w:szCs w:val="20"/>
        </w:rPr>
      </w:pPr>
      <w:r w:rsidRPr="00A14E76">
        <w:rPr>
          <w:rFonts w:ascii="Arial" w:hAnsi="Arial" w:cs="Arial"/>
          <w:sz w:val="22"/>
          <w:szCs w:val="20"/>
        </w:rPr>
        <w:t>Normen bezeichnen die von Personen gemeinsam geteilten Erwartungen darüber, wie man Situationen und Sachverhalte bewerten und sich in bestimmte Situationen verhalten sollte. Solche Normen werden von der Person als nicht von Ihr geschaffen, sondern von außen kommend erlebt. Die Wertmaßstäbe entwickeln sich historisch und unterliegen einem beständigen gesellschaftlichen Wandel</w:t>
      </w:r>
      <w:r>
        <w:rPr>
          <w:rFonts w:ascii="Arial" w:hAnsi="Arial" w:cs="Arial"/>
          <w:sz w:val="22"/>
          <w:szCs w:val="20"/>
        </w:rPr>
        <w:t xml:space="preserve">. Normen </w:t>
      </w:r>
      <w:r w:rsidR="00D521E3">
        <w:rPr>
          <w:rFonts w:ascii="Arial" w:hAnsi="Arial" w:cs="Arial"/>
          <w:sz w:val="22"/>
          <w:szCs w:val="20"/>
        </w:rPr>
        <w:t xml:space="preserve">üben </w:t>
      </w:r>
      <w:r>
        <w:rPr>
          <w:rFonts w:ascii="Arial" w:hAnsi="Arial" w:cs="Arial"/>
          <w:sz w:val="22"/>
          <w:szCs w:val="20"/>
        </w:rPr>
        <w:t>über die Erwartungen einen gewissen Zwang auf das Denken und Verhalten der Person aus, unabhängig davon, ob die Person die Norm anerkennt oder nicht.</w:t>
      </w:r>
    </w:p>
    <w:p w14:paraId="0CA1912B" w14:textId="77777777" w:rsidR="00A14E76" w:rsidRDefault="00A14E76" w:rsidP="00A14E76">
      <w:pPr>
        <w:spacing w:line="276" w:lineRule="auto"/>
        <w:ind w:right="1132"/>
        <w:jc w:val="both"/>
        <w:rPr>
          <w:rFonts w:ascii="Arial" w:hAnsi="Arial" w:cs="Arial"/>
          <w:sz w:val="22"/>
          <w:szCs w:val="20"/>
        </w:rPr>
      </w:pPr>
    </w:p>
    <w:p w14:paraId="2D4AE3C9" w14:textId="77777777" w:rsidR="00A14E76" w:rsidRPr="00A14E76" w:rsidRDefault="00A14E76" w:rsidP="00A14E76">
      <w:pPr>
        <w:spacing w:line="276" w:lineRule="auto"/>
        <w:ind w:right="1132"/>
        <w:jc w:val="both"/>
        <w:rPr>
          <w:rFonts w:ascii="Arial" w:hAnsi="Arial" w:cs="Arial"/>
          <w:b/>
          <w:szCs w:val="20"/>
        </w:rPr>
      </w:pPr>
      <w:r w:rsidRPr="00A14E76">
        <w:rPr>
          <w:rFonts w:ascii="Arial" w:hAnsi="Arial" w:cs="Arial"/>
          <w:b/>
          <w:szCs w:val="20"/>
        </w:rPr>
        <w:t>Normarten</w:t>
      </w:r>
    </w:p>
    <w:p w14:paraId="2D11533A" w14:textId="77777777" w:rsidR="00A14E76" w:rsidRDefault="00A14E76" w:rsidP="00A14E76">
      <w:pPr>
        <w:spacing w:line="276" w:lineRule="auto"/>
        <w:ind w:right="1132"/>
        <w:jc w:val="both"/>
        <w:rPr>
          <w:rFonts w:ascii="Arial" w:hAnsi="Arial" w:cs="Arial"/>
          <w:sz w:val="22"/>
          <w:szCs w:val="20"/>
        </w:rPr>
      </w:pPr>
      <w:r>
        <w:rPr>
          <w:rFonts w:ascii="Arial" w:hAnsi="Arial" w:cs="Arial"/>
          <w:sz w:val="22"/>
          <w:szCs w:val="20"/>
        </w:rPr>
        <w:t>Man unterscheidet vier Normarten:</w:t>
      </w:r>
    </w:p>
    <w:p w14:paraId="0CB2B206" w14:textId="77777777" w:rsidR="002B1AE2" w:rsidRPr="002B1AE2" w:rsidRDefault="00A14E76" w:rsidP="002B1AE2">
      <w:pPr>
        <w:spacing w:line="276" w:lineRule="auto"/>
        <w:ind w:right="1132"/>
        <w:jc w:val="both"/>
        <w:rPr>
          <w:rFonts w:ascii="Arial" w:hAnsi="Arial" w:cs="Arial"/>
          <w:sz w:val="22"/>
          <w:szCs w:val="20"/>
        </w:rPr>
      </w:pPr>
      <w:r>
        <w:rPr>
          <w:rFonts w:ascii="Arial" w:hAnsi="Arial" w:cs="Arial"/>
          <w:sz w:val="22"/>
          <w:szCs w:val="20"/>
        </w:rPr>
        <w:t xml:space="preserve">Die </w:t>
      </w:r>
      <w:r w:rsidRPr="002B1AE2">
        <w:rPr>
          <w:rFonts w:ascii="Arial" w:hAnsi="Arial" w:cs="Arial"/>
          <w:b/>
          <w:i/>
          <w:sz w:val="22"/>
          <w:szCs w:val="20"/>
        </w:rPr>
        <w:t>statistische Norm</w:t>
      </w:r>
      <w:r>
        <w:rPr>
          <w:rFonts w:ascii="Arial" w:hAnsi="Arial" w:cs="Arial"/>
          <w:sz w:val="22"/>
          <w:szCs w:val="20"/>
        </w:rPr>
        <w:t xml:space="preserve"> beschreibt jenen Bereich, in dem die Ausprägung eines Merkmals innerhalb der jeweiligen Bezugsgruppe am häufigsten vorkommt. So gilt ein regelmäßiges Einnässen bei einem zweijährigen Kind als normal. Ein sechsjähriger Bettnässer (</w:t>
      </w:r>
      <w:proofErr w:type="spellStart"/>
      <w:r>
        <w:rPr>
          <w:rFonts w:ascii="Arial" w:hAnsi="Arial" w:cs="Arial"/>
          <w:sz w:val="22"/>
          <w:szCs w:val="20"/>
        </w:rPr>
        <w:t>Enuretiker</w:t>
      </w:r>
      <w:proofErr w:type="spellEnd"/>
      <w:r>
        <w:rPr>
          <w:rFonts w:ascii="Arial" w:hAnsi="Arial" w:cs="Arial"/>
          <w:sz w:val="22"/>
          <w:szCs w:val="20"/>
        </w:rPr>
        <w:t xml:space="preserve">) dagegen weicht von der statistischen Norm ab. Statistische Normen erweisen sich als sehr fragwürdig, da sie in vielen Bereichen einem schnellen Wandel unterliegen, etwa Einstellungen </w:t>
      </w:r>
      <w:r w:rsidR="005A2E60">
        <w:rPr>
          <w:rFonts w:ascii="Arial" w:hAnsi="Arial" w:cs="Arial"/>
          <w:sz w:val="22"/>
          <w:szCs w:val="20"/>
        </w:rPr>
        <w:t xml:space="preserve">der Mode. </w:t>
      </w:r>
      <w:r w:rsidR="002B1AE2" w:rsidRPr="002B1AE2">
        <w:rPr>
          <w:rFonts w:ascii="Arial" w:hAnsi="Arial" w:cs="Arial"/>
          <w:sz w:val="22"/>
          <w:szCs w:val="20"/>
        </w:rPr>
        <w:t>Häufig werden Abweichungen von der statistischen Norm unterschiedlich bewertet. Ein Unterschreiten dieser Norm (Intelligenzleistung: IQ 70) wird negativ, ein Übertreffen (Intelligen</w:t>
      </w:r>
      <w:r w:rsidR="002B1AE2">
        <w:rPr>
          <w:rFonts w:ascii="Arial" w:hAnsi="Arial" w:cs="Arial"/>
          <w:sz w:val="22"/>
          <w:szCs w:val="20"/>
        </w:rPr>
        <w:t>z</w:t>
      </w:r>
      <w:r w:rsidR="002B1AE2" w:rsidRPr="002B1AE2">
        <w:rPr>
          <w:rFonts w:ascii="Arial" w:hAnsi="Arial" w:cs="Arial"/>
          <w:sz w:val="22"/>
          <w:szCs w:val="20"/>
        </w:rPr>
        <w:t>leistung: IQ 130) dagegen positiv beurteilt. Die statistische Norm ist zwar ein relativ objektives Kriterium; sie ist aber aus heilpädagogischer Sicht wenig hilfreich, da für das Erleben der Beeinträchtigung subjektive Faktoren bedeutsam sind. Statistische Normen werden oft mit der Normalverteilung von Merkmalsausprägu</w:t>
      </w:r>
      <w:r w:rsidR="002B1AE2">
        <w:rPr>
          <w:rFonts w:ascii="Arial" w:hAnsi="Arial" w:cs="Arial"/>
          <w:sz w:val="22"/>
          <w:szCs w:val="20"/>
        </w:rPr>
        <w:t>ngen ver</w:t>
      </w:r>
      <w:r w:rsidR="002B1AE2" w:rsidRPr="002B1AE2">
        <w:rPr>
          <w:rFonts w:ascii="Arial" w:hAnsi="Arial" w:cs="Arial"/>
          <w:sz w:val="22"/>
          <w:szCs w:val="20"/>
        </w:rPr>
        <w:t xml:space="preserve">knüpft. </w:t>
      </w:r>
    </w:p>
    <w:p w14:paraId="3E64591F" w14:textId="77777777" w:rsidR="002B1AE2" w:rsidRPr="002B1AE2" w:rsidRDefault="002B1AE2" w:rsidP="002B1AE2">
      <w:pPr>
        <w:spacing w:line="276" w:lineRule="auto"/>
        <w:ind w:right="1132"/>
        <w:jc w:val="both"/>
        <w:rPr>
          <w:rFonts w:ascii="Arial" w:hAnsi="Arial" w:cs="Arial"/>
          <w:sz w:val="22"/>
          <w:szCs w:val="20"/>
        </w:rPr>
      </w:pPr>
      <w:r w:rsidRPr="002B1AE2">
        <w:rPr>
          <w:rFonts w:ascii="Arial" w:hAnsi="Arial" w:cs="Arial"/>
          <w:sz w:val="22"/>
          <w:szCs w:val="20"/>
        </w:rPr>
        <w:t xml:space="preserve">Die </w:t>
      </w:r>
      <w:r w:rsidRPr="002B1AE2">
        <w:rPr>
          <w:rFonts w:ascii="Arial" w:hAnsi="Arial" w:cs="Arial"/>
          <w:b/>
          <w:i/>
          <w:sz w:val="22"/>
          <w:szCs w:val="20"/>
        </w:rPr>
        <w:t>ideale (gesellschaftliche oder soziale) Norm</w:t>
      </w:r>
      <w:r w:rsidRPr="002B1AE2">
        <w:rPr>
          <w:rFonts w:ascii="Arial" w:hAnsi="Arial" w:cs="Arial"/>
          <w:sz w:val="22"/>
          <w:szCs w:val="20"/>
        </w:rPr>
        <w:t xml:space="preserve"> kennzeichnet das Wunschdenken der Mitglieder einer bestimmten Gruppe bzw. der Gesellschaft. Diese Zielgröße, zum Beispiel das Idealgewicht, wird unter Umständen in der Realität nur selten von Menschen erreicht. Ideale Normen unterscheiden sich in verschiedenen Kulturen, Gesellschaften, sozialen Schichten. Idealnormen werden von einem Ziel oder Zweck ausgehend definiert. Kobi unterscheidet weiterhin zwischen einer </w:t>
      </w:r>
      <w:r w:rsidRPr="002B1AE2">
        <w:rPr>
          <w:rFonts w:ascii="Arial" w:hAnsi="Arial" w:cs="Arial"/>
          <w:i/>
          <w:iCs/>
          <w:sz w:val="22"/>
          <w:szCs w:val="20"/>
        </w:rPr>
        <w:t>Maxima</w:t>
      </w:r>
      <w:r>
        <w:rPr>
          <w:rFonts w:ascii="Arial" w:hAnsi="Arial" w:cs="Arial"/>
          <w:i/>
          <w:iCs/>
          <w:sz w:val="22"/>
          <w:szCs w:val="20"/>
        </w:rPr>
        <w:t>l</w:t>
      </w:r>
      <w:r w:rsidRPr="002B1AE2">
        <w:rPr>
          <w:rFonts w:ascii="Arial" w:hAnsi="Arial" w:cs="Arial"/>
          <w:i/>
          <w:iCs/>
          <w:sz w:val="22"/>
          <w:szCs w:val="20"/>
        </w:rPr>
        <w:t xml:space="preserve">norm </w:t>
      </w:r>
      <w:r w:rsidRPr="002B1AE2">
        <w:rPr>
          <w:rFonts w:ascii="Arial" w:hAnsi="Arial" w:cs="Arial"/>
          <w:sz w:val="22"/>
          <w:szCs w:val="20"/>
        </w:rPr>
        <w:t xml:space="preserve">(das Leistungssoll. das faktisch Mögliche), der </w:t>
      </w:r>
      <w:proofErr w:type="spellStart"/>
      <w:r w:rsidRPr="002B1AE2">
        <w:rPr>
          <w:rFonts w:ascii="Arial" w:hAnsi="Arial" w:cs="Arial"/>
          <w:i/>
          <w:iCs/>
          <w:sz w:val="22"/>
          <w:szCs w:val="20"/>
        </w:rPr>
        <w:t>Optima</w:t>
      </w:r>
      <w:r>
        <w:rPr>
          <w:rFonts w:ascii="Arial" w:hAnsi="Arial" w:cs="Arial"/>
          <w:i/>
          <w:iCs/>
          <w:sz w:val="22"/>
          <w:szCs w:val="20"/>
        </w:rPr>
        <w:t>l</w:t>
      </w:r>
      <w:r w:rsidRPr="002B1AE2">
        <w:rPr>
          <w:rFonts w:ascii="Arial" w:hAnsi="Arial" w:cs="Arial"/>
          <w:i/>
          <w:iCs/>
          <w:sz w:val="22"/>
          <w:szCs w:val="20"/>
        </w:rPr>
        <w:t>norm</w:t>
      </w:r>
      <w:proofErr w:type="spellEnd"/>
      <w:r w:rsidRPr="002B1AE2">
        <w:rPr>
          <w:rFonts w:ascii="Arial" w:hAnsi="Arial" w:cs="Arial"/>
          <w:i/>
          <w:iCs/>
          <w:sz w:val="22"/>
          <w:szCs w:val="20"/>
        </w:rPr>
        <w:t xml:space="preserve"> </w:t>
      </w:r>
      <w:r w:rsidRPr="002B1AE2">
        <w:rPr>
          <w:rFonts w:ascii="Arial" w:hAnsi="Arial" w:cs="Arial"/>
          <w:sz w:val="22"/>
          <w:szCs w:val="20"/>
        </w:rPr>
        <w:t xml:space="preserve">(die günstigste Ausprägung und Mischung) und der </w:t>
      </w:r>
      <w:r>
        <w:rPr>
          <w:rFonts w:ascii="Arial" w:hAnsi="Arial" w:cs="Arial"/>
          <w:i/>
          <w:iCs/>
          <w:sz w:val="22"/>
          <w:szCs w:val="20"/>
        </w:rPr>
        <w:t>I</w:t>
      </w:r>
      <w:r w:rsidRPr="002B1AE2">
        <w:rPr>
          <w:rFonts w:ascii="Arial" w:hAnsi="Arial" w:cs="Arial"/>
          <w:i/>
          <w:iCs/>
          <w:sz w:val="22"/>
          <w:szCs w:val="20"/>
        </w:rPr>
        <w:t>dea</w:t>
      </w:r>
      <w:r>
        <w:rPr>
          <w:rFonts w:ascii="Arial" w:hAnsi="Arial" w:cs="Arial"/>
          <w:i/>
          <w:iCs/>
          <w:sz w:val="22"/>
          <w:szCs w:val="20"/>
        </w:rPr>
        <w:t>l</w:t>
      </w:r>
      <w:r w:rsidRPr="002B1AE2">
        <w:rPr>
          <w:rFonts w:ascii="Arial" w:hAnsi="Arial" w:cs="Arial"/>
          <w:i/>
          <w:iCs/>
          <w:sz w:val="22"/>
          <w:szCs w:val="20"/>
        </w:rPr>
        <w:t xml:space="preserve">norm </w:t>
      </w:r>
      <w:r w:rsidRPr="002B1AE2">
        <w:rPr>
          <w:rFonts w:ascii="Arial" w:hAnsi="Arial" w:cs="Arial"/>
          <w:sz w:val="22"/>
          <w:szCs w:val="20"/>
        </w:rPr>
        <w:t xml:space="preserve">(oft nicht erreichbar. aber dennoch richtungsweisend). Die ideale Norm beruht auf soziokulturellen Kriterien, die sich in der Gesellschaft regelmäßig verändern. </w:t>
      </w:r>
    </w:p>
    <w:p w14:paraId="2ABBE0A7" w14:textId="77777777" w:rsidR="002B1AE2" w:rsidRPr="002B1AE2" w:rsidRDefault="002B1AE2" w:rsidP="002B1AE2">
      <w:pPr>
        <w:spacing w:line="276" w:lineRule="auto"/>
        <w:ind w:right="1132"/>
        <w:jc w:val="both"/>
        <w:rPr>
          <w:rFonts w:ascii="Arial" w:hAnsi="Arial" w:cs="Arial"/>
          <w:sz w:val="22"/>
          <w:szCs w:val="20"/>
        </w:rPr>
      </w:pPr>
      <w:r w:rsidRPr="002B1AE2">
        <w:rPr>
          <w:rFonts w:ascii="Arial" w:hAnsi="Arial" w:cs="Arial"/>
          <w:sz w:val="22"/>
          <w:szCs w:val="20"/>
        </w:rPr>
        <w:t xml:space="preserve">Die </w:t>
      </w:r>
      <w:r w:rsidRPr="002B1AE2">
        <w:rPr>
          <w:rFonts w:ascii="Arial" w:hAnsi="Arial" w:cs="Arial"/>
          <w:b/>
          <w:i/>
          <w:sz w:val="22"/>
          <w:szCs w:val="20"/>
        </w:rPr>
        <w:t>individuelle Norm</w:t>
      </w:r>
      <w:r w:rsidRPr="002B1AE2">
        <w:rPr>
          <w:rFonts w:ascii="Arial" w:hAnsi="Arial" w:cs="Arial"/>
          <w:sz w:val="22"/>
          <w:szCs w:val="20"/>
        </w:rPr>
        <w:t xml:space="preserve"> meint das subjektive Normempfinden einer bestimmt</w:t>
      </w:r>
      <w:r>
        <w:rPr>
          <w:rFonts w:ascii="Arial" w:hAnsi="Arial" w:cs="Arial"/>
          <w:sz w:val="22"/>
          <w:szCs w:val="20"/>
        </w:rPr>
        <w:t>en Per</w:t>
      </w:r>
      <w:r w:rsidRPr="002B1AE2">
        <w:rPr>
          <w:rFonts w:ascii="Arial" w:hAnsi="Arial" w:cs="Arial"/>
          <w:sz w:val="22"/>
          <w:szCs w:val="20"/>
        </w:rPr>
        <w:t>son. Die Pers</w:t>
      </w:r>
      <w:r>
        <w:rPr>
          <w:rFonts w:ascii="Arial" w:hAnsi="Arial" w:cs="Arial"/>
          <w:sz w:val="22"/>
          <w:szCs w:val="20"/>
        </w:rPr>
        <w:t>onen</w:t>
      </w:r>
      <w:r w:rsidRPr="002B1AE2">
        <w:rPr>
          <w:rFonts w:ascii="Arial" w:hAnsi="Arial" w:cs="Arial"/>
          <w:sz w:val="22"/>
          <w:szCs w:val="20"/>
        </w:rPr>
        <w:t xml:space="preserve"> gehen in der Regel davon aus, dass ihre persönliche Norm mit der gesellschaftlichen und statistischen Norm übereinstimmt. Diese Normvorstellung kennzeichnet die Angepasstheit der Einzelperson an sich selbst und an ihre Umgebung. </w:t>
      </w:r>
    </w:p>
    <w:p w14:paraId="04A6357F" w14:textId="77777777" w:rsidR="00F625DC" w:rsidRPr="0092182B" w:rsidRDefault="002B1AE2" w:rsidP="0092182B">
      <w:pPr>
        <w:spacing w:line="276" w:lineRule="auto"/>
        <w:ind w:right="1132"/>
        <w:jc w:val="both"/>
        <w:rPr>
          <w:rFonts w:ascii="Arial" w:hAnsi="Arial" w:cs="Arial"/>
          <w:sz w:val="22"/>
          <w:szCs w:val="20"/>
        </w:rPr>
      </w:pPr>
      <w:r w:rsidRPr="002B1AE2">
        <w:rPr>
          <w:rFonts w:ascii="Arial" w:hAnsi="Arial" w:cs="Arial"/>
          <w:sz w:val="22"/>
          <w:szCs w:val="20"/>
        </w:rPr>
        <w:t xml:space="preserve">Die </w:t>
      </w:r>
      <w:r w:rsidRPr="002B1AE2">
        <w:rPr>
          <w:rFonts w:ascii="Arial" w:hAnsi="Arial" w:cs="Arial"/>
          <w:b/>
          <w:i/>
          <w:sz w:val="22"/>
          <w:szCs w:val="20"/>
        </w:rPr>
        <w:t>funktionelle Norm</w:t>
      </w:r>
      <w:r w:rsidRPr="002B1AE2">
        <w:rPr>
          <w:rFonts w:ascii="Arial" w:hAnsi="Arial" w:cs="Arial"/>
          <w:sz w:val="22"/>
          <w:szCs w:val="20"/>
        </w:rPr>
        <w:t xml:space="preserve"> kennzeichnet eine Person dann als normal, wenn sie ihre Aufgaben wie eigenständige Lebensführung, Alltagsbewältigung, Ausübung beruflicher Tätigkeiten erfüllen kann. </w:t>
      </w:r>
    </w:p>
    <w:sectPr w:rsidR="00F625DC" w:rsidRPr="0092182B" w:rsidSect="00746642">
      <w:headerReference w:type="even" r:id="rId8"/>
      <w:headerReference w:type="default" r:id="rId9"/>
      <w:footerReference w:type="even" r:id="rId10"/>
      <w:footerReference w:type="default" r:id="rId11"/>
      <w:headerReference w:type="first" r:id="rId12"/>
      <w:footerReference w:type="first" r:id="rId13"/>
      <w:pgSz w:w="11906" w:h="16838"/>
      <w:pgMar w:top="719" w:right="567" w:bottom="567" w:left="1418" w:header="5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747C1" w14:textId="77777777" w:rsidR="002F0034" w:rsidRDefault="002F0034">
      <w:r>
        <w:separator/>
      </w:r>
    </w:p>
  </w:endnote>
  <w:endnote w:type="continuationSeparator" w:id="0">
    <w:p w14:paraId="353B742E" w14:textId="77777777" w:rsidR="002F0034" w:rsidRDefault="002F0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5B43" w14:textId="77777777" w:rsidR="00E8160B" w:rsidRDefault="00E8160B" w:rsidP="00E8160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E49E29E" w14:textId="77777777" w:rsidR="00E8160B" w:rsidRDefault="00E8160B" w:rsidP="003B213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0828" w14:textId="77777777" w:rsidR="00E8160B" w:rsidRDefault="00E8160B" w:rsidP="00BB320E">
    <w:pPr>
      <w:pStyle w:val="Fuzeile"/>
      <w:framePr w:wrap="around" w:vAnchor="text" w:hAnchor="margin" w:xAlign="center" w:y="1"/>
      <w:ind w:right="360"/>
      <w:rPr>
        <w:rStyle w:val="Seitenzahl"/>
      </w:rPr>
    </w:pPr>
  </w:p>
  <w:p w14:paraId="31A3AEB0" w14:textId="77777777" w:rsidR="00E8160B" w:rsidRDefault="00741706" w:rsidP="003B2130">
    <w:pPr>
      <w:pStyle w:val="Fuzeile"/>
      <w:ind w:right="360"/>
    </w:pPr>
    <w:r>
      <w:tab/>
      <w:t xml:space="preserve">Seite </w:t>
    </w:r>
    <w:r>
      <w:rPr>
        <w:b/>
        <w:bCs/>
      </w:rPr>
      <w:fldChar w:fldCharType="begin"/>
    </w:r>
    <w:r>
      <w:rPr>
        <w:b/>
        <w:bCs/>
      </w:rPr>
      <w:instrText>PAGE  \* Arabic  \* MERGEFORMAT</w:instrText>
    </w:r>
    <w:r>
      <w:rPr>
        <w:b/>
        <w:bCs/>
      </w:rPr>
      <w:fldChar w:fldCharType="separate"/>
    </w:r>
    <w:r w:rsidR="00C20913">
      <w:rPr>
        <w:b/>
        <w:bCs/>
        <w:noProof/>
      </w:rPr>
      <w:t>1</w:t>
    </w:r>
    <w:r>
      <w:rPr>
        <w:b/>
        <w:bCs/>
      </w:rPr>
      <w:fldChar w:fldCharType="end"/>
    </w:r>
    <w:r>
      <w:t xml:space="preserve"> von </w:t>
    </w:r>
    <w:r>
      <w:rPr>
        <w:b/>
        <w:bCs/>
      </w:rPr>
      <w:fldChar w:fldCharType="begin"/>
    </w:r>
    <w:r>
      <w:rPr>
        <w:b/>
        <w:bCs/>
      </w:rPr>
      <w:instrText>NUMPAGES  \* Arabic  \* MERGEFORMAT</w:instrText>
    </w:r>
    <w:r>
      <w:rPr>
        <w:b/>
        <w:bCs/>
      </w:rPr>
      <w:fldChar w:fldCharType="separate"/>
    </w:r>
    <w:r w:rsidR="00C20913">
      <w:rPr>
        <w:b/>
        <w:bCs/>
        <w:noProof/>
      </w:rPr>
      <w:t>1</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782A" w14:textId="77777777" w:rsidR="00562485" w:rsidRDefault="0056248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1F68E" w14:textId="77777777" w:rsidR="002F0034" w:rsidRDefault="002F0034">
      <w:r>
        <w:separator/>
      </w:r>
    </w:p>
  </w:footnote>
  <w:footnote w:type="continuationSeparator" w:id="0">
    <w:p w14:paraId="10DE278D" w14:textId="77777777" w:rsidR="002F0034" w:rsidRDefault="002F0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35EF7" w14:textId="77777777" w:rsidR="00562485" w:rsidRDefault="0056248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675F" w14:textId="77777777" w:rsidR="00A14E76" w:rsidRDefault="00A14E76" w:rsidP="00A14E76">
    <w:pPr>
      <w:pStyle w:val="Kopfzeile"/>
      <w:ind w:right="42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AF74A" w14:textId="77777777" w:rsidR="00562485" w:rsidRDefault="0056248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2F1B"/>
    <w:multiLevelType w:val="hybridMultilevel"/>
    <w:tmpl w:val="CAF22942"/>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 w15:restartNumberingAfterBreak="0">
    <w:nsid w:val="08A43D92"/>
    <w:multiLevelType w:val="hybridMultilevel"/>
    <w:tmpl w:val="9D6A7B3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A3950C5"/>
    <w:multiLevelType w:val="hybridMultilevel"/>
    <w:tmpl w:val="A9FA79E2"/>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 w15:restartNumberingAfterBreak="0">
    <w:nsid w:val="0C0F4589"/>
    <w:multiLevelType w:val="hybridMultilevel"/>
    <w:tmpl w:val="C9E04CB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15:restartNumberingAfterBreak="0">
    <w:nsid w:val="0DE5479E"/>
    <w:multiLevelType w:val="multilevel"/>
    <w:tmpl w:val="CAF22942"/>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3B66E2F"/>
    <w:multiLevelType w:val="hybridMultilevel"/>
    <w:tmpl w:val="8BC6B572"/>
    <w:lvl w:ilvl="0" w:tplc="0407000B">
      <w:start w:val="1"/>
      <w:numFmt w:val="bullet"/>
      <w:lvlText w:val=""/>
      <w:lvlJc w:val="left"/>
      <w:pPr>
        <w:tabs>
          <w:tab w:val="num" w:pos="720"/>
        </w:tabs>
        <w:ind w:left="72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4153C2"/>
    <w:multiLevelType w:val="hybridMultilevel"/>
    <w:tmpl w:val="8402C854"/>
    <w:lvl w:ilvl="0" w:tplc="0407000B">
      <w:start w:val="1"/>
      <w:numFmt w:val="bullet"/>
      <w:lvlText w:val=""/>
      <w:lvlJc w:val="left"/>
      <w:pPr>
        <w:tabs>
          <w:tab w:val="num" w:pos="3192"/>
        </w:tabs>
        <w:ind w:left="3192" w:hanging="360"/>
      </w:pPr>
      <w:rPr>
        <w:rFonts w:ascii="Wingdings" w:hAnsi="Wingdings" w:hint="default"/>
      </w:rPr>
    </w:lvl>
    <w:lvl w:ilvl="1" w:tplc="04070003" w:tentative="1">
      <w:start w:val="1"/>
      <w:numFmt w:val="bullet"/>
      <w:lvlText w:val="o"/>
      <w:lvlJc w:val="left"/>
      <w:pPr>
        <w:tabs>
          <w:tab w:val="num" w:pos="3912"/>
        </w:tabs>
        <w:ind w:left="3912" w:hanging="360"/>
      </w:pPr>
      <w:rPr>
        <w:rFonts w:ascii="Courier New" w:hAnsi="Courier New" w:cs="Courier New" w:hint="default"/>
      </w:rPr>
    </w:lvl>
    <w:lvl w:ilvl="2" w:tplc="04070005" w:tentative="1">
      <w:start w:val="1"/>
      <w:numFmt w:val="bullet"/>
      <w:lvlText w:val=""/>
      <w:lvlJc w:val="left"/>
      <w:pPr>
        <w:tabs>
          <w:tab w:val="num" w:pos="4632"/>
        </w:tabs>
        <w:ind w:left="4632" w:hanging="360"/>
      </w:pPr>
      <w:rPr>
        <w:rFonts w:ascii="Wingdings" w:hAnsi="Wingdings" w:hint="default"/>
      </w:rPr>
    </w:lvl>
    <w:lvl w:ilvl="3" w:tplc="04070001" w:tentative="1">
      <w:start w:val="1"/>
      <w:numFmt w:val="bullet"/>
      <w:lvlText w:val=""/>
      <w:lvlJc w:val="left"/>
      <w:pPr>
        <w:tabs>
          <w:tab w:val="num" w:pos="5352"/>
        </w:tabs>
        <w:ind w:left="5352" w:hanging="360"/>
      </w:pPr>
      <w:rPr>
        <w:rFonts w:ascii="Symbol" w:hAnsi="Symbol" w:hint="default"/>
      </w:rPr>
    </w:lvl>
    <w:lvl w:ilvl="4" w:tplc="04070003" w:tentative="1">
      <w:start w:val="1"/>
      <w:numFmt w:val="bullet"/>
      <w:lvlText w:val="o"/>
      <w:lvlJc w:val="left"/>
      <w:pPr>
        <w:tabs>
          <w:tab w:val="num" w:pos="6072"/>
        </w:tabs>
        <w:ind w:left="6072" w:hanging="360"/>
      </w:pPr>
      <w:rPr>
        <w:rFonts w:ascii="Courier New" w:hAnsi="Courier New" w:cs="Courier New" w:hint="default"/>
      </w:rPr>
    </w:lvl>
    <w:lvl w:ilvl="5" w:tplc="04070005" w:tentative="1">
      <w:start w:val="1"/>
      <w:numFmt w:val="bullet"/>
      <w:lvlText w:val=""/>
      <w:lvlJc w:val="left"/>
      <w:pPr>
        <w:tabs>
          <w:tab w:val="num" w:pos="6792"/>
        </w:tabs>
        <w:ind w:left="6792" w:hanging="360"/>
      </w:pPr>
      <w:rPr>
        <w:rFonts w:ascii="Wingdings" w:hAnsi="Wingdings" w:hint="default"/>
      </w:rPr>
    </w:lvl>
    <w:lvl w:ilvl="6" w:tplc="04070001" w:tentative="1">
      <w:start w:val="1"/>
      <w:numFmt w:val="bullet"/>
      <w:lvlText w:val=""/>
      <w:lvlJc w:val="left"/>
      <w:pPr>
        <w:tabs>
          <w:tab w:val="num" w:pos="7512"/>
        </w:tabs>
        <w:ind w:left="7512" w:hanging="360"/>
      </w:pPr>
      <w:rPr>
        <w:rFonts w:ascii="Symbol" w:hAnsi="Symbol" w:hint="default"/>
      </w:rPr>
    </w:lvl>
    <w:lvl w:ilvl="7" w:tplc="04070003" w:tentative="1">
      <w:start w:val="1"/>
      <w:numFmt w:val="bullet"/>
      <w:lvlText w:val="o"/>
      <w:lvlJc w:val="left"/>
      <w:pPr>
        <w:tabs>
          <w:tab w:val="num" w:pos="8232"/>
        </w:tabs>
        <w:ind w:left="8232" w:hanging="360"/>
      </w:pPr>
      <w:rPr>
        <w:rFonts w:ascii="Courier New" w:hAnsi="Courier New" w:cs="Courier New" w:hint="default"/>
      </w:rPr>
    </w:lvl>
    <w:lvl w:ilvl="8" w:tplc="04070005" w:tentative="1">
      <w:start w:val="1"/>
      <w:numFmt w:val="bullet"/>
      <w:lvlText w:val=""/>
      <w:lvlJc w:val="left"/>
      <w:pPr>
        <w:tabs>
          <w:tab w:val="num" w:pos="8952"/>
        </w:tabs>
        <w:ind w:left="8952" w:hanging="360"/>
      </w:pPr>
      <w:rPr>
        <w:rFonts w:ascii="Wingdings" w:hAnsi="Wingdings" w:hint="default"/>
      </w:rPr>
    </w:lvl>
  </w:abstractNum>
  <w:abstractNum w:abstractNumId="7" w15:restartNumberingAfterBreak="0">
    <w:nsid w:val="369F259D"/>
    <w:multiLevelType w:val="hybridMultilevel"/>
    <w:tmpl w:val="7D40A468"/>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8" w15:restartNumberingAfterBreak="0">
    <w:nsid w:val="36C01923"/>
    <w:multiLevelType w:val="hybridMultilevel"/>
    <w:tmpl w:val="12E8D138"/>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9" w15:restartNumberingAfterBreak="0">
    <w:nsid w:val="3CDA304E"/>
    <w:multiLevelType w:val="hybridMultilevel"/>
    <w:tmpl w:val="D4DC8570"/>
    <w:lvl w:ilvl="0" w:tplc="55366E0C">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402B0187"/>
    <w:multiLevelType w:val="hybridMultilevel"/>
    <w:tmpl w:val="9E20D40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42DF1FF0"/>
    <w:multiLevelType w:val="hybridMultilevel"/>
    <w:tmpl w:val="E6781744"/>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080BB0"/>
    <w:multiLevelType w:val="hybridMultilevel"/>
    <w:tmpl w:val="2C0C3FFC"/>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3" w15:restartNumberingAfterBreak="0">
    <w:nsid w:val="4CE11627"/>
    <w:multiLevelType w:val="hybridMultilevel"/>
    <w:tmpl w:val="3266F2BE"/>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55090CE3"/>
    <w:multiLevelType w:val="hybridMultilevel"/>
    <w:tmpl w:val="3DF41148"/>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BAB6CC7"/>
    <w:multiLevelType w:val="hybridMultilevel"/>
    <w:tmpl w:val="573CEF54"/>
    <w:lvl w:ilvl="0" w:tplc="0407000B">
      <w:start w:val="1"/>
      <w:numFmt w:val="bullet"/>
      <w:lvlText w:val=""/>
      <w:lvlJc w:val="left"/>
      <w:pPr>
        <w:tabs>
          <w:tab w:val="num" w:pos="3192"/>
        </w:tabs>
        <w:ind w:left="3192" w:hanging="360"/>
      </w:pPr>
      <w:rPr>
        <w:rFonts w:ascii="Wingdings" w:hAnsi="Wingdings" w:hint="default"/>
      </w:rPr>
    </w:lvl>
    <w:lvl w:ilvl="1" w:tplc="04070003" w:tentative="1">
      <w:start w:val="1"/>
      <w:numFmt w:val="bullet"/>
      <w:lvlText w:val="o"/>
      <w:lvlJc w:val="left"/>
      <w:pPr>
        <w:tabs>
          <w:tab w:val="num" w:pos="3912"/>
        </w:tabs>
        <w:ind w:left="3912" w:hanging="360"/>
      </w:pPr>
      <w:rPr>
        <w:rFonts w:ascii="Courier New" w:hAnsi="Courier New" w:cs="Courier New" w:hint="default"/>
      </w:rPr>
    </w:lvl>
    <w:lvl w:ilvl="2" w:tplc="04070005" w:tentative="1">
      <w:start w:val="1"/>
      <w:numFmt w:val="bullet"/>
      <w:lvlText w:val=""/>
      <w:lvlJc w:val="left"/>
      <w:pPr>
        <w:tabs>
          <w:tab w:val="num" w:pos="4632"/>
        </w:tabs>
        <w:ind w:left="4632" w:hanging="360"/>
      </w:pPr>
      <w:rPr>
        <w:rFonts w:ascii="Wingdings" w:hAnsi="Wingdings" w:hint="default"/>
      </w:rPr>
    </w:lvl>
    <w:lvl w:ilvl="3" w:tplc="04070001" w:tentative="1">
      <w:start w:val="1"/>
      <w:numFmt w:val="bullet"/>
      <w:lvlText w:val=""/>
      <w:lvlJc w:val="left"/>
      <w:pPr>
        <w:tabs>
          <w:tab w:val="num" w:pos="5352"/>
        </w:tabs>
        <w:ind w:left="5352" w:hanging="360"/>
      </w:pPr>
      <w:rPr>
        <w:rFonts w:ascii="Symbol" w:hAnsi="Symbol" w:hint="default"/>
      </w:rPr>
    </w:lvl>
    <w:lvl w:ilvl="4" w:tplc="04070003" w:tentative="1">
      <w:start w:val="1"/>
      <w:numFmt w:val="bullet"/>
      <w:lvlText w:val="o"/>
      <w:lvlJc w:val="left"/>
      <w:pPr>
        <w:tabs>
          <w:tab w:val="num" w:pos="6072"/>
        </w:tabs>
        <w:ind w:left="6072" w:hanging="360"/>
      </w:pPr>
      <w:rPr>
        <w:rFonts w:ascii="Courier New" w:hAnsi="Courier New" w:cs="Courier New" w:hint="default"/>
      </w:rPr>
    </w:lvl>
    <w:lvl w:ilvl="5" w:tplc="04070005" w:tentative="1">
      <w:start w:val="1"/>
      <w:numFmt w:val="bullet"/>
      <w:lvlText w:val=""/>
      <w:lvlJc w:val="left"/>
      <w:pPr>
        <w:tabs>
          <w:tab w:val="num" w:pos="6792"/>
        </w:tabs>
        <w:ind w:left="6792" w:hanging="360"/>
      </w:pPr>
      <w:rPr>
        <w:rFonts w:ascii="Wingdings" w:hAnsi="Wingdings" w:hint="default"/>
      </w:rPr>
    </w:lvl>
    <w:lvl w:ilvl="6" w:tplc="04070001" w:tentative="1">
      <w:start w:val="1"/>
      <w:numFmt w:val="bullet"/>
      <w:lvlText w:val=""/>
      <w:lvlJc w:val="left"/>
      <w:pPr>
        <w:tabs>
          <w:tab w:val="num" w:pos="7512"/>
        </w:tabs>
        <w:ind w:left="7512" w:hanging="360"/>
      </w:pPr>
      <w:rPr>
        <w:rFonts w:ascii="Symbol" w:hAnsi="Symbol" w:hint="default"/>
      </w:rPr>
    </w:lvl>
    <w:lvl w:ilvl="7" w:tplc="04070003" w:tentative="1">
      <w:start w:val="1"/>
      <w:numFmt w:val="bullet"/>
      <w:lvlText w:val="o"/>
      <w:lvlJc w:val="left"/>
      <w:pPr>
        <w:tabs>
          <w:tab w:val="num" w:pos="8232"/>
        </w:tabs>
        <w:ind w:left="8232" w:hanging="360"/>
      </w:pPr>
      <w:rPr>
        <w:rFonts w:ascii="Courier New" w:hAnsi="Courier New" w:cs="Courier New" w:hint="default"/>
      </w:rPr>
    </w:lvl>
    <w:lvl w:ilvl="8" w:tplc="04070005" w:tentative="1">
      <w:start w:val="1"/>
      <w:numFmt w:val="bullet"/>
      <w:lvlText w:val=""/>
      <w:lvlJc w:val="left"/>
      <w:pPr>
        <w:tabs>
          <w:tab w:val="num" w:pos="8952"/>
        </w:tabs>
        <w:ind w:left="8952" w:hanging="360"/>
      </w:pPr>
      <w:rPr>
        <w:rFonts w:ascii="Wingdings" w:hAnsi="Wingdings" w:hint="default"/>
      </w:rPr>
    </w:lvl>
  </w:abstractNum>
  <w:abstractNum w:abstractNumId="16" w15:restartNumberingAfterBreak="0">
    <w:nsid w:val="61E963E1"/>
    <w:multiLevelType w:val="hybridMultilevel"/>
    <w:tmpl w:val="E6DAEE96"/>
    <w:lvl w:ilvl="0" w:tplc="0407000F">
      <w:start w:val="1"/>
      <w:numFmt w:val="decimal"/>
      <w:lvlText w:val="%1."/>
      <w:lvlJc w:val="left"/>
      <w:pPr>
        <w:tabs>
          <w:tab w:val="num" w:pos="3552"/>
        </w:tabs>
        <w:ind w:left="3552" w:hanging="360"/>
      </w:pPr>
    </w:lvl>
    <w:lvl w:ilvl="1" w:tplc="04070019" w:tentative="1">
      <w:start w:val="1"/>
      <w:numFmt w:val="lowerLetter"/>
      <w:lvlText w:val="%2."/>
      <w:lvlJc w:val="left"/>
      <w:pPr>
        <w:tabs>
          <w:tab w:val="num" w:pos="4272"/>
        </w:tabs>
        <w:ind w:left="4272" w:hanging="360"/>
      </w:pPr>
    </w:lvl>
    <w:lvl w:ilvl="2" w:tplc="0407001B" w:tentative="1">
      <w:start w:val="1"/>
      <w:numFmt w:val="lowerRoman"/>
      <w:lvlText w:val="%3."/>
      <w:lvlJc w:val="right"/>
      <w:pPr>
        <w:tabs>
          <w:tab w:val="num" w:pos="4992"/>
        </w:tabs>
        <w:ind w:left="4992" w:hanging="180"/>
      </w:pPr>
    </w:lvl>
    <w:lvl w:ilvl="3" w:tplc="0407000F" w:tentative="1">
      <w:start w:val="1"/>
      <w:numFmt w:val="decimal"/>
      <w:lvlText w:val="%4."/>
      <w:lvlJc w:val="left"/>
      <w:pPr>
        <w:tabs>
          <w:tab w:val="num" w:pos="5712"/>
        </w:tabs>
        <w:ind w:left="5712" w:hanging="360"/>
      </w:pPr>
    </w:lvl>
    <w:lvl w:ilvl="4" w:tplc="04070019" w:tentative="1">
      <w:start w:val="1"/>
      <w:numFmt w:val="lowerLetter"/>
      <w:lvlText w:val="%5."/>
      <w:lvlJc w:val="left"/>
      <w:pPr>
        <w:tabs>
          <w:tab w:val="num" w:pos="6432"/>
        </w:tabs>
        <w:ind w:left="6432" w:hanging="360"/>
      </w:pPr>
    </w:lvl>
    <w:lvl w:ilvl="5" w:tplc="0407001B" w:tentative="1">
      <w:start w:val="1"/>
      <w:numFmt w:val="lowerRoman"/>
      <w:lvlText w:val="%6."/>
      <w:lvlJc w:val="right"/>
      <w:pPr>
        <w:tabs>
          <w:tab w:val="num" w:pos="7152"/>
        </w:tabs>
        <w:ind w:left="7152" w:hanging="180"/>
      </w:pPr>
    </w:lvl>
    <w:lvl w:ilvl="6" w:tplc="0407000F" w:tentative="1">
      <w:start w:val="1"/>
      <w:numFmt w:val="decimal"/>
      <w:lvlText w:val="%7."/>
      <w:lvlJc w:val="left"/>
      <w:pPr>
        <w:tabs>
          <w:tab w:val="num" w:pos="7872"/>
        </w:tabs>
        <w:ind w:left="7872" w:hanging="360"/>
      </w:pPr>
    </w:lvl>
    <w:lvl w:ilvl="7" w:tplc="04070019" w:tentative="1">
      <w:start w:val="1"/>
      <w:numFmt w:val="lowerLetter"/>
      <w:lvlText w:val="%8."/>
      <w:lvlJc w:val="left"/>
      <w:pPr>
        <w:tabs>
          <w:tab w:val="num" w:pos="8592"/>
        </w:tabs>
        <w:ind w:left="8592" w:hanging="360"/>
      </w:pPr>
    </w:lvl>
    <w:lvl w:ilvl="8" w:tplc="0407001B" w:tentative="1">
      <w:start w:val="1"/>
      <w:numFmt w:val="lowerRoman"/>
      <w:lvlText w:val="%9."/>
      <w:lvlJc w:val="right"/>
      <w:pPr>
        <w:tabs>
          <w:tab w:val="num" w:pos="9312"/>
        </w:tabs>
        <w:ind w:left="9312" w:hanging="180"/>
      </w:pPr>
    </w:lvl>
  </w:abstractNum>
  <w:abstractNum w:abstractNumId="17" w15:restartNumberingAfterBreak="0">
    <w:nsid w:val="6392290E"/>
    <w:multiLevelType w:val="hybridMultilevel"/>
    <w:tmpl w:val="88B89DB6"/>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080"/>
        </w:tabs>
        <w:ind w:left="108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8" w15:restartNumberingAfterBreak="0">
    <w:nsid w:val="68E8493B"/>
    <w:multiLevelType w:val="hybridMultilevel"/>
    <w:tmpl w:val="31EEC420"/>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9" w15:restartNumberingAfterBreak="0">
    <w:nsid w:val="69467527"/>
    <w:multiLevelType w:val="hybridMultilevel"/>
    <w:tmpl w:val="1DD6E1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E520430"/>
    <w:multiLevelType w:val="hybridMultilevel"/>
    <w:tmpl w:val="90FA6D7E"/>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E9213BC"/>
    <w:multiLevelType w:val="hybridMultilevel"/>
    <w:tmpl w:val="9AFA0F44"/>
    <w:lvl w:ilvl="0" w:tplc="55366E0C">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727124D1"/>
    <w:multiLevelType w:val="hybridMultilevel"/>
    <w:tmpl w:val="20D85D46"/>
    <w:lvl w:ilvl="0" w:tplc="0407000B">
      <w:start w:val="1"/>
      <w:numFmt w:val="bullet"/>
      <w:lvlText w:val=""/>
      <w:lvlJc w:val="left"/>
      <w:pPr>
        <w:tabs>
          <w:tab w:val="num" w:pos="720"/>
        </w:tabs>
        <w:ind w:left="720" w:hanging="360"/>
      </w:pPr>
      <w:rPr>
        <w:rFonts w:ascii="Wingdings" w:hAnsi="Wingdings" w:hint="default"/>
      </w:rPr>
    </w:lvl>
    <w:lvl w:ilvl="1" w:tplc="0407000F">
      <w:start w:val="1"/>
      <w:numFmt w:val="decimal"/>
      <w:lvlText w:val="%2."/>
      <w:lvlJc w:val="left"/>
      <w:pPr>
        <w:tabs>
          <w:tab w:val="num" w:pos="1440"/>
        </w:tabs>
        <w:ind w:left="1440" w:hanging="360"/>
      </w:pPr>
      <w:rPr>
        <w:rFonts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B36CC6"/>
    <w:multiLevelType w:val="hybridMultilevel"/>
    <w:tmpl w:val="8B0E1188"/>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4" w15:restartNumberingAfterBreak="0">
    <w:nsid w:val="7A666F62"/>
    <w:multiLevelType w:val="multilevel"/>
    <w:tmpl w:val="0E10D91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7D085D56"/>
    <w:multiLevelType w:val="hybridMultilevel"/>
    <w:tmpl w:val="341C97DE"/>
    <w:lvl w:ilvl="0" w:tplc="0407000B">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D36607F"/>
    <w:multiLevelType w:val="hybridMultilevel"/>
    <w:tmpl w:val="70946548"/>
    <w:lvl w:ilvl="0" w:tplc="0407000F">
      <w:start w:val="1"/>
      <w:numFmt w:val="decimal"/>
      <w:lvlText w:val="%1."/>
      <w:lvlJc w:val="left"/>
      <w:pPr>
        <w:tabs>
          <w:tab w:val="num" w:pos="360"/>
        </w:tabs>
        <w:ind w:left="360" w:hanging="360"/>
      </w:pPr>
    </w:lvl>
    <w:lvl w:ilvl="1" w:tplc="04070003">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7" w15:restartNumberingAfterBreak="0">
    <w:nsid w:val="7FF47AA6"/>
    <w:multiLevelType w:val="hybridMultilevel"/>
    <w:tmpl w:val="C5A62960"/>
    <w:lvl w:ilvl="0" w:tplc="0407000B">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6"/>
  </w:num>
  <w:num w:numId="3">
    <w:abstractNumId w:val="27"/>
  </w:num>
  <w:num w:numId="4">
    <w:abstractNumId w:val="5"/>
  </w:num>
  <w:num w:numId="5">
    <w:abstractNumId w:val="24"/>
  </w:num>
  <w:num w:numId="6">
    <w:abstractNumId w:val="25"/>
  </w:num>
  <w:num w:numId="7">
    <w:abstractNumId w:val="13"/>
  </w:num>
  <w:num w:numId="8">
    <w:abstractNumId w:val="23"/>
  </w:num>
  <w:num w:numId="9">
    <w:abstractNumId w:val="2"/>
  </w:num>
  <w:num w:numId="10">
    <w:abstractNumId w:val="22"/>
  </w:num>
  <w:num w:numId="11">
    <w:abstractNumId w:val="18"/>
  </w:num>
  <w:num w:numId="12">
    <w:abstractNumId w:val="12"/>
  </w:num>
  <w:num w:numId="13">
    <w:abstractNumId w:val="0"/>
  </w:num>
  <w:num w:numId="14">
    <w:abstractNumId w:val="4"/>
  </w:num>
  <w:num w:numId="15">
    <w:abstractNumId w:val="7"/>
  </w:num>
  <w:num w:numId="16">
    <w:abstractNumId w:val="10"/>
  </w:num>
  <w:num w:numId="17">
    <w:abstractNumId w:val="17"/>
  </w:num>
  <w:num w:numId="18">
    <w:abstractNumId w:val="26"/>
  </w:num>
  <w:num w:numId="19">
    <w:abstractNumId w:val="1"/>
  </w:num>
  <w:num w:numId="20">
    <w:abstractNumId w:val="16"/>
  </w:num>
  <w:num w:numId="21">
    <w:abstractNumId w:val="11"/>
  </w:num>
  <w:num w:numId="22">
    <w:abstractNumId w:val="20"/>
  </w:num>
  <w:num w:numId="23">
    <w:abstractNumId w:val="9"/>
  </w:num>
  <w:num w:numId="24">
    <w:abstractNumId w:val="21"/>
  </w:num>
  <w:num w:numId="25">
    <w:abstractNumId w:val="14"/>
  </w:num>
  <w:num w:numId="26">
    <w:abstractNumId w:val="8"/>
  </w:num>
  <w:num w:numId="27">
    <w:abstractNumId w:val="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9D6"/>
    <w:rsid w:val="00006EE4"/>
    <w:rsid w:val="000074C4"/>
    <w:rsid w:val="00016047"/>
    <w:rsid w:val="000210BB"/>
    <w:rsid w:val="0003163D"/>
    <w:rsid w:val="00053304"/>
    <w:rsid w:val="000564F7"/>
    <w:rsid w:val="00064914"/>
    <w:rsid w:val="00071428"/>
    <w:rsid w:val="00071747"/>
    <w:rsid w:val="00071ED0"/>
    <w:rsid w:val="000720AD"/>
    <w:rsid w:val="0007286E"/>
    <w:rsid w:val="000826DF"/>
    <w:rsid w:val="00084B00"/>
    <w:rsid w:val="00087432"/>
    <w:rsid w:val="00094BAC"/>
    <w:rsid w:val="00095BFF"/>
    <w:rsid w:val="000A2CD1"/>
    <w:rsid w:val="000A53F8"/>
    <w:rsid w:val="000A5E70"/>
    <w:rsid w:val="000B1060"/>
    <w:rsid w:val="000B2926"/>
    <w:rsid w:val="000C01E5"/>
    <w:rsid w:val="000C145F"/>
    <w:rsid w:val="000C46E7"/>
    <w:rsid w:val="000D39AF"/>
    <w:rsid w:val="000E5742"/>
    <w:rsid w:val="000F4861"/>
    <w:rsid w:val="000F5A01"/>
    <w:rsid w:val="000F69AB"/>
    <w:rsid w:val="00101E21"/>
    <w:rsid w:val="00103B53"/>
    <w:rsid w:val="00110995"/>
    <w:rsid w:val="00113F97"/>
    <w:rsid w:val="0011698C"/>
    <w:rsid w:val="0012165A"/>
    <w:rsid w:val="00151B3D"/>
    <w:rsid w:val="0015316A"/>
    <w:rsid w:val="00162B17"/>
    <w:rsid w:val="0016413B"/>
    <w:rsid w:val="00167484"/>
    <w:rsid w:val="00171D17"/>
    <w:rsid w:val="001764B0"/>
    <w:rsid w:val="00187E65"/>
    <w:rsid w:val="00187E87"/>
    <w:rsid w:val="001974A0"/>
    <w:rsid w:val="001A024A"/>
    <w:rsid w:val="001B45B2"/>
    <w:rsid w:val="001E3AF7"/>
    <w:rsid w:val="001E4660"/>
    <w:rsid w:val="001F1CEA"/>
    <w:rsid w:val="001F548B"/>
    <w:rsid w:val="00204560"/>
    <w:rsid w:val="00220B1F"/>
    <w:rsid w:val="00226896"/>
    <w:rsid w:val="00230357"/>
    <w:rsid w:val="0023510E"/>
    <w:rsid w:val="0024435D"/>
    <w:rsid w:val="00246963"/>
    <w:rsid w:val="00254072"/>
    <w:rsid w:val="00255F70"/>
    <w:rsid w:val="002655C7"/>
    <w:rsid w:val="00266199"/>
    <w:rsid w:val="00273A73"/>
    <w:rsid w:val="0028755B"/>
    <w:rsid w:val="002A47F0"/>
    <w:rsid w:val="002A63B7"/>
    <w:rsid w:val="002B1AE2"/>
    <w:rsid w:val="002F0034"/>
    <w:rsid w:val="00321AEA"/>
    <w:rsid w:val="0032309D"/>
    <w:rsid w:val="003276E9"/>
    <w:rsid w:val="00340652"/>
    <w:rsid w:val="00343BA4"/>
    <w:rsid w:val="003462A2"/>
    <w:rsid w:val="003617C1"/>
    <w:rsid w:val="0036730F"/>
    <w:rsid w:val="003744BD"/>
    <w:rsid w:val="00375FEE"/>
    <w:rsid w:val="00381211"/>
    <w:rsid w:val="003B0CE4"/>
    <w:rsid w:val="003B2130"/>
    <w:rsid w:val="003B2934"/>
    <w:rsid w:val="003B2BBF"/>
    <w:rsid w:val="003D74E3"/>
    <w:rsid w:val="003E5DEE"/>
    <w:rsid w:val="0040649F"/>
    <w:rsid w:val="004078B4"/>
    <w:rsid w:val="004208F6"/>
    <w:rsid w:val="00445DD0"/>
    <w:rsid w:val="00474386"/>
    <w:rsid w:val="0048270F"/>
    <w:rsid w:val="00490AA2"/>
    <w:rsid w:val="004B3A3B"/>
    <w:rsid w:val="004C4AEE"/>
    <w:rsid w:val="004D3A66"/>
    <w:rsid w:val="00512AC3"/>
    <w:rsid w:val="00516F6D"/>
    <w:rsid w:val="00521BED"/>
    <w:rsid w:val="0053279C"/>
    <w:rsid w:val="00536CA5"/>
    <w:rsid w:val="00537B30"/>
    <w:rsid w:val="00562485"/>
    <w:rsid w:val="00570362"/>
    <w:rsid w:val="00596919"/>
    <w:rsid w:val="005A0EEB"/>
    <w:rsid w:val="005A2E60"/>
    <w:rsid w:val="005A484C"/>
    <w:rsid w:val="005E0DBC"/>
    <w:rsid w:val="005E2DA9"/>
    <w:rsid w:val="00617C9D"/>
    <w:rsid w:val="00627D8F"/>
    <w:rsid w:val="00635147"/>
    <w:rsid w:val="00645FE3"/>
    <w:rsid w:val="00652C13"/>
    <w:rsid w:val="00683569"/>
    <w:rsid w:val="00695009"/>
    <w:rsid w:val="0069548C"/>
    <w:rsid w:val="006A26E2"/>
    <w:rsid w:val="006A40BB"/>
    <w:rsid w:val="006B30F6"/>
    <w:rsid w:val="006D25BF"/>
    <w:rsid w:val="006E1438"/>
    <w:rsid w:val="006E7713"/>
    <w:rsid w:val="006F01BE"/>
    <w:rsid w:val="0070095A"/>
    <w:rsid w:val="0070353D"/>
    <w:rsid w:val="007122B3"/>
    <w:rsid w:val="0071572A"/>
    <w:rsid w:val="007231F3"/>
    <w:rsid w:val="00736FEA"/>
    <w:rsid w:val="00741706"/>
    <w:rsid w:val="00746290"/>
    <w:rsid w:val="00746642"/>
    <w:rsid w:val="007518AE"/>
    <w:rsid w:val="007555C5"/>
    <w:rsid w:val="0076539B"/>
    <w:rsid w:val="00773951"/>
    <w:rsid w:val="007779CE"/>
    <w:rsid w:val="0078020C"/>
    <w:rsid w:val="007A474C"/>
    <w:rsid w:val="007C3CCF"/>
    <w:rsid w:val="007C48BD"/>
    <w:rsid w:val="007D27E8"/>
    <w:rsid w:val="007D7B27"/>
    <w:rsid w:val="007E1530"/>
    <w:rsid w:val="007E5BCB"/>
    <w:rsid w:val="007F6D29"/>
    <w:rsid w:val="008104DE"/>
    <w:rsid w:val="00811E61"/>
    <w:rsid w:val="0081517B"/>
    <w:rsid w:val="00816E44"/>
    <w:rsid w:val="0083011D"/>
    <w:rsid w:val="00834369"/>
    <w:rsid w:val="008370BB"/>
    <w:rsid w:val="0083779E"/>
    <w:rsid w:val="008453E5"/>
    <w:rsid w:val="00845FA5"/>
    <w:rsid w:val="00850B72"/>
    <w:rsid w:val="008527BF"/>
    <w:rsid w:val="00856772"/>
    <w:rsid w:val="0087379B"/>
    <w:rsid w:val="008864E0"/>
    <w:rsid w:val="00891A8F"/>
    <w:rsid w:val="008929A7"/>
    <w:rsid w:val="008A0E51"/>
    <w:rsid w:val="008A40BE"/>
    <w:rsid w:val="008A76AB"/>
    <w:rsid w:val="008E572F"/>
    <w:rsid w:val="008E5BB2"/>
    <w:rsid w:val="008F2CC8"/>
    <w:rsid w:val="008F4EB6"/>
    <w:rsid w:val="008F522C"/>
    <w:rsid w:val="009137CB"/>
    <w:rsid w:val="009158D6"/>
    <w:rsid w:val="009158F2"/>
    <w:rsid w:val="009175DB"/>
    <w:rsid w:val="0092182B"/>
    <w:rsid w:val="00926B26"/>
    <w:rsid w:val="00932D11"/>
    <w:rsid w:val="00936DF2"/>
    <w:rsid w:val="00937293"/>
    <w:rsid w:val="009445CC"/>
    <w:rsid w:val="009520D1"/>
    <w:rsid w:val="00955A8A"/>
    <w:rsid w:val="00962976"/>
    <w:rsid w:val="00981261"/>
    <w:rsid w:val="0098145A"/>
    <w:rsid w:val="00984694"/>
    <w:rsid w:val="00990592"/>
    <w:rsid w:val="00992478"/>
    <w:rsid w:val="00995608"/>
    <w:rsid w:val="009A525E"/>
    <w:rsid w:val="009B6495"/>
    <w:rsid w:val="009C0F07"/>
    <w:rsid w:val="009C5221"/>
    <w:rsid w:val="009C7372"/>
    <w:rsid w:val="009D695D"/>
    <w:rsid w:val="009F34D5"/>
    <w:rsid w:val="00A14E76"/>
    <w:rsid w:val="00A40B6E"/>
    <w:rsid w:val="00A42F72"/>
    <w:rsid w:val="00A45E33"/>
    <w:rsid w:val="00A46398"/>
    <w:rsid w:val="00A561C6"/>
    <w:rsid w:val="00A70571"/>
    <w:rsid w:val="00A73555"/>
    <w:rsid w:val="00A87AF5"/>
    <w:rsid w:val="00A939D2"/>
    <w:rsid w:val="00AA03A7"/>
    <w:rsid w:val="00AA29A2"/>
    <w:rsid w:val="00AC1BD0"/>
    <w:rsid w:val="00AC578B"/>
    <w:rsid w:val="00AC6A87"/>
    <w:rsid w:val="00AD51CE"/>
    <w:rsid w:val="00AD6EA9"/>
    <w:rsid w:val="00AE17AB"/>
    <w:rsid w:val="00AE2F85"/>
    <w:rsid w:val="00AE3EC5"/>
    <w:rsid w:val="00AE723C"/>
    <w:rsid w:val="00AF2194"/>
    <w:rsid w:val="00AF24A9"/>
    <w:rsid w:val="00AF59EF"/>
    <w:rsid w:val="00B20A7D"/>
    <w:rsid w:val="00B22E7D"/>
    <w:rsid w:val="00B25B8E"/>
    <w:rsid w:val="00B45738"/>
    <w:rsid w:val="00B63641"/>
    <w:rsid w:val="00B7002B"/>
    <w:rsid w:val="00B87664"/>
    <w:rsid w:val="00B92199"/>
    <w:rsid w:val="00BA42A0"/>
    <w:rsid w:val="00BB320E"/>
    <w:rsid w:val="00BD7494"/>
    <w:rsid w:val="00C07D65"/>
    <w:rsid w:val="00C10AF5"/>
    <w:rsid w:val="00C1207D"/>
    <w:rsid w:val="00C17CEF"/>
    <w:rsid w:val="00C20913"/>
    <w:rsid w:val="00C22A50"/>
    <w:rsid w:val="00C239ED"/>
    <w:rsid w:val="00C24D2C"/>
    <w:rsid w:val="00C25541"/>
    <w:rsid w:val="00C33DF9"/>
    <w:rsid w:val="00C652B4"/>
    <w:rsid w:val="00C90172"/>
    <w:rsid w:val="00C96AEB"/>
    <w:rsid w:val="00CA4F8D"/>
    <w:rsid w:val="00CB6043"/>
    <w:rsid w:val="00CC290D"/>
    <w:rsid w:val="00CC3C21"/>
    <w:rsid w:val="00CD64C6"/>
    <w:rsid w:val="00CE3499"/>
    <w:rsid w:val="00CE72F2"/>
    <w:rsid w:val="00CF4AA5"/>
    <w:rsid w:val="00D051D7"/>
    <w:rsid w:val="00D163C7"/>
    <w:rsid w:val="00D268B0"/>
    <w:rsid w:val="00D271A3"/>
    <w:rsid w:val="00D51144"/>
    <w:rsid w:val="00D521E3"/>
    <w:rsid w:val="00D54E57"/>
    <w:rsid w:val="00D57173"/>
    <w:rsid w:val="00D647F1"/>
    <w:rsid w:val="00D668A6"/>
    <w:rsid w:val="00D76F95"/>
    <w:rsid w:val="00D77E3C"/>
    <w:rsid w:val="00D9225C"/>
    <w:rsid w:val="00DA1000"/>
    <w:rsid w:val="00DB7DFA"/>
    <w:rsid w:val="00DC5A5E"/>
    <w:rsid w:val="00DD27BA"/>
    <w:rsid w:val="00DF7861"/>
    <w:rsid w:val="00E01FA9"/>
    <w:rsid w:val="00E23378"/>
    <w:rsid w:val="00E248CB"/>
    <w:rsid w:val="00E26BE7"/>
    <w:rsid w:val="00E309D1"/>
    <w:rsid w:val="00E4752B"/>
    <w:rsid w:val="00E50458"/>
    <w:rsid w:val="00E559D6"/>
    <w:rsid w:val="00E57351"/>
    <w:rsid w:val="00E73A91"/>
    <w:rsid w:val="00E8160B"/>
    <w:rsid w:val="00E9483A"/>
    <w:rsid w:val="00E97A5B"/>
    <w:rsid w:val="00EA2762"/>
    <w:rsid w:val="00EA30B6"/>
    <w:rsid w:val="00EA30B8"/>
    <w:rsid w:val="00EA7201"/>
    <w:rsid w:val="00EB2BAB"/>
    <w:rsid w:val="00EC343F"/>
    <w:rsid w:val="00EC579B"/>
    <w:rsid w:val="00EC62B6"/>
    <w:rsid w:val="00EF2BB0"/>
    <w:rsid w:val="00EF53E0"/>
    <w:rsid w:val="00F440DD"/>
    <w:rsid w:val="00F46369"/>
    <w:rsid w:val="00F57F6B"/>
    <w:rsid w:val="00F6137D"/>
    <w:rsid w:val="00F625DC"/>
    <w:rsid w:val="00F757E8"/>
    <w:rsid w:val="00FA0F96"/>
    <w:rsid w:val="00FA6F09"/>
    <w:rsid w:val="00FB4F59"/>
    <w:rsid w:val="00FD6FAB"/>
    <w:rsid w:val="00FD70BD"/>
    <w:rsid w:val="00FE0ED1"/>
    <w:rsid w:val="00FE1F4D"/>
    <w:rsid w:val="00FE3BFD"/>
    <w:rsid w:val="00FF0BB2"/>
    <w:rsid w:val="00FF1A98"/>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0EA972A"/>
  <w14:defaultImageDpi w14:val="300"/>
  <w15:docId w15:val="{362D81F0-98D6-406B-8C4B-85F1907F6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F5A01"/>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45DD0"/>
    <w:pPr>
      <w:tabs>
        <w:tab w:val="center" w:pos="4536"/>
        <w:tab w:val="right" w:pos="9072"/>
      </w:tabs>
    </w:pPr>
  </w:style>
  <w:style w:type="paragraph" w:styleId="Fuzeile">
    <w:name w:val="footer"/>
    <w:basedOn w:val="Standard"/>
    <w:rsid w:val="00445DD0"/>
    <w:pPr>
      <w:tabs>
        <w:tab w:val="center" w:pos="4536"/>
        <w:tab w:val="right" w:pos="9072"/>
      </w:tabs>
    </w:pPr>
  </w:style>
  <w:style w:type="table" w:styleId="Tabellenraster">
    <w:name w:val="Table Grid"/>
    <w:basedOn w:val="NormaleTabelle"/>
    <w:rsid w:val="00187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22E7D"/>
    <w:rPr>
      <w:color w:val="0000FF"/>
      <w:u w:val="single"/>
    </w:rPr>
  </w:style>
  <w:style w:type="character" w:styleId="Seitenzahl">
    <w:name w:val="page number"/>
    <w:basedOn w:val="Absatz-Standardschriftart"/>
    <w:rsid w:val="003B2130"/>
  </w:style>
  <w:style w:type="paragraph" w:styleId="Sprechblasentext">
    <w:name w:val="Balloon Text"/>
    <w:basedOn w:val="Standard"/>
    <w:semiHidden/>
    <w:rsid w:val="004078B4"/>
    <w:rPr>
      <w:rFonts w:ascii="Tahoma" w:hAnsi="Tahoma" w:cs="Tahoma"/>
      <w:sz w:val="16"/>
      <w:szCs w:val="16"/>
    </w:rPr>
  </w:style>
  <w:style w:type="paragraph" w:customStyle="1" w:styleId="Listenabsatz1">
    <w:name w:val="Listenabsatz1"/>
    <w:basedOn w:val="Standard"/>
    <w:rsid w:val="004C4AEE"/>
    <w:pPr>
      <w:ind w:left="720"/>
    </w:pPr>
    <w:rPr>
      <w:rFonts w:eastAsia="Calibri"/>
    </w:rPr>
  </w:style>
  <w:style w:type="paragraph" w:styleId="Listenabsatz">
    <w:name w:val="List Paragraph"/>
    <w:basedOn w:val="Standard"/>
    <w:uiPriority w:val="34"/>
    <w:qFormat/>
    <w:rsid w:val="00F625DC"/>
    <w:pPr>
      <w:ind w:left="720"/>
      <w:contextualSpacing/>
    </w:pPr>
  </w:style>
  <w:style w:type="paragraph" w:styleId="Funotentext">
    <w:name w:val="footnote text"/>
    <w:basedOn w:val="Standard"/>
    <w:link w:val="FunotentextZchn"/>
    <w:rsid w:val="00E8160B"/>
  </w:style>
  <w:style w:type="character" w:customStyle="1" w:styleId="FunotentextZchn">
    <w:name w:val="Fußnotentext Zchn"/>
    <w:basedOn w:val="Absatz-Standardschriftart"/>
    <w:link w:val="Funotentext"/>
    <w:rsid w:val="00E8160B"/>
    <w:rPr>
      <w:sz w:val="24"/>
      <w:szCs w:val="24"/>
    </w:rPr>
  </w:style>
  <w:style w:type="character" w:styleId="Funotenzeichen">
    <w:name w:val="footnote reference"/>
    <w:basedOn w:val="Absatz-Standardschriftart"/>
    <w:rsid w:val="00E816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8243">
      <w:bodyDiv w:val="1"/>
      <w:marLeft w:val="0"/>
      <w:marRight w:val="0"/>
      <w:marTop w:val="0"/>
      <w:marBottom w:val="0"/>
      <w:divBdr>
        <w:top w:val="none" w:sz="0" w:space="0" w:color="auto"/>
        <w:left w:val="none" w:sz="0" w:space="0" w:color="auto"/>
        <w:bottom w:val="none" w:sz="0" w:space="0" w:color="auto"/>
        <w:right w:val="none" w:sz="0" w:space="0" w:color="auto"/>
      </w:divBdr>
    </w:div>
    <w:div w:id="264727660">
      <w:bodyDiv w:val="1"/>
      <w:marLeft w:val="0"/>
      <w:marRight w:val="0"/>
      <w:marTop w:val="0"/>
      <w:marBottom w:val="0"/>
      <w:divBdr>
        <w:top w:val="none" w:sz="0" w:space="0" w:color="auto"/>
        <w:left w:val="none" w:sz="0" w:space="0" w:color="auto"/>
        <w:bottom w:val="none" w:sz="0" w:space="0" w:color="auto"/>
        <w:right w:val="none" w:sz="0" w:space="0" w:color="auto"/>
      </w:divBdr>
    </w:div>
    <w:div w:id="417485847">
      <w:bodyDiv w:val="1"/>
      <w:marLeft w:val="0"/>
      <w:marRight w:val="0"/>
      <w:marTop w:val="0"/>
      <w:marBottom w:val="0"/>
      <w:divBdr>
        <w:top w:val="none" w:sz="0" w:space="0" w:color="auto"/>
        <w:left w:val="none" w:sz="0" w:space="0" w:color="auto"/>
        <w:bottom w:val="none" w:sz="0" w:space="0" w:color="auto"/>
        <w:right w:val="none" w:sz="0" w:space="0" w:color="auto"/>
      </w:divBdr>
      <w:divsChild>
        <w:div w:id="1411152882">
          <w:marLeft w:val="0"/>
          <w:marRight w:val="0"/>
          <w:marTop w:val="0"/>
          <w:marBottom w:val="0"/>
          <w:divBdr>
            <w:top w:val="none" w:sz="0" w:space="0" w:color="auto"/>
            <w:left w:val="none" w:sz="0" w:space="0" w:color="auto"/>
            <w:bottom w:val="none" w:sz="0" w:space="0" w:color="auto"/>
            <w:right w:val="none" w:sz="0" w:space="0" w:color="auto"/>
          </w:divBdr>
          <w:divsChild>
            <w:div w:id="107612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502223">
      <w:bodyDiv w:val="1"/>
      <w:marLeft w:val="0"/>
      <w:marRight w:val="0"/>
      <w:marTop w:val="0"/>
      <w:marBottom w:val="0"/>
      <w:divBdr>
        <w:top w:val="none" w:sz="0" w:space="0" w:color="auto"/>
        <w:left w:val="none" w:sz="0" w:space="0" w:color="auto"/>
        <w:bottom w:val="none" w:sz="0" w:space="0" w:color="auto"/>
        <w:right w:val="none" w:sz="0" w:space="0" w:color="auto"/>
      </w:divBdr>
      <w:divsChild>
        <w:div w:id="2033846920">
          <w:marLeft w:val="0"/>
          <w:marRight w:val="0"/>
          <w:marTop w:val="0"/>
          <w:marBottom w:val="0"/>
          <w:divBdr>
            <w:top w:val="none" w:sz="0" w:space="0" w:color="auto"/>
            <w:left w:val="none" w:sz="0" w:space="0" w:color="auto"/>
            <w:bottom w:val="none" w:sz="0" w:space="0" w:color="auto"/>
            <w:right w:val="none" w:sz="0" w:space="0" w:color="auto"/>
          </w:divBdr>
          <w:divsChild>
            <w:div w:id="137442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1480">
      <w:bodyDiv w:val="1"/>
      <w:marLeft w:val="0"/>
      <w:marRight w:val="0"/>
      <w:marTop w:val="0"/>
      <w:marBottom w:val="0"/>
      <w:divBdr>
        <w:top w:val="none" w:sz="0" w:space="0" w:color="auto"/>
        <w:left w:val="none" w:sz="0" w:space="0" w:color="auto"/>
        <w:bottom w:val="none" w:sz="0" w:space="0" w:color="auto"/>
        <w:right w:val="none" w:sz="0" w:space="0" w:color="auto"/>
      </w:divBdr>
    </w:div>
    <w:div w:id="1241283726">
      <w:bodyDiv w:val="1"/>
      <w:marLeft w:val="0"/>
      <w:marRight w:val="0"/>
      <w:marTop w:val="0"/>
      <w:marBottom w:val="0"/>
      <w:divBdr>
        <w:top w:val="none" w:sz="0" w:space="0" w:color="auto"/>
        <w:left w:val="none" w:sz="0" w:space="0" w:color="auto"/>
        <w:bottom w:val="none" w:sz="0" w:space="0" w:color="auto"/>
        <w:right w:val="none" w:sz="0" w:space="0" w:color="auto"/>
      </w:divBdr>
    </w:div>
    <w:div w:id="1474518287">
      <w:bodyDiv w:val="1"/>
      <w:marLeft w:val="0"/>
      <w:marRight w:val="0"/>
      <w:marTop w:val="0"/>
      <w:marBottom w:val="0"/>
      <w:divBdr>
        <w:top w:val="none" w:sz="0" w:space="0" w:color="auto"/>
        <w:left w:val="none" w:sz="0" w:space="0" w:color="auto"/>
        <w:bottom w:val="none" w:sz="0" w:space="0" w:color="auto"/>
        <w:right w:val="none" w:sz="0" w:space="0" w:color="auto"/>
      </w:divBdr>
      <w:divsChild>
        <w:div w:id="376470916">
          <w:marLeft w:val="0"/>
          <w:marRight w:val="0"/>
          <w:marTop w:val="0"/>
          <w:marBottom w:val="0"/>
          <w:divBdr>
            <w:top w:val="none" w:sz="0" w:space="0" w:color="auto"/>
            <w:left w:val="none" w:sz="0" w:space="0" w:color="auto"/>
            <w:bottom w:val="none" w:sz="0" w:space="0" w:color="auto"/>
            <w:right w:val="none" w:sz="0" w:space="0" w:color="auto"/>
          </w:divBdr>
        </w:div>
      </w:divsChild>
    </w:div>
    <w:div w:id="1558324208">
      <w:bodyDiv w:val="1"/>
      <w:marLeft w:val="0"/>
      <w:marRight w:val="0"/>
      <w:marTop w:val="0"/>
      <w:marBottom w:val="0"/>
      <w:divBdr>
        <w:top w:val="none" w:sz="0" w:space="0" w:color="auto"/>
        <w:left w:val="none" w:sz="0" w:space="0" w:color="auto"/>
        <w:bottom w:val="none" w:sz="0" w:space="0" w:color="auto"/>
        <w:right w:val="none" w:sz="0" w:space="0" w:color="auto"/>
      </w:divBdr>
      <w:divsChild>
        <w:div w:id="1957176999">
          <w:marLeft w:val="0"/>
          <w:marRight w:val="0"/>
          <w:marTop w:val="0"/>
          <w:marBottom w:val="0"/>
          <w:divBdr>
            <w:top w:val="none" w:sz="0" w:space="0" w:color="auto"/>
            <w:left w:val="none" w:sz="0" w:space="0" w:color="auto"/>
            <w:bottom w:val="none" w:sz="0" w:space="0" w:color="auto"/>
            <w:right w:val="none" w:sz="0" w:space="0" w:color="auto"/>
          </w:divBdr>
          <w:divsChild>
            <w:div w:id="200899297">
              <w:marLeft w:val="0"/>
              <w:marRight w:val="0"/>
              <w:marTop w:val="0"/>
              <w:marBottom w:val="0"/>
              <w:divBdr>
                <w:top w:val="none" w:sz="0" w:space="0" w:color="auto"/>
                <w:left w:val="none" w:sz="0" w:space="0" w:color="auto"/>
                <w:bottom w:val="none" w:sz="0" w:space="0" w:color="auto"/>
                <w:right w:val="none" w:sz="0" w:space="0" w:color="auto"/>
              </w:divBdr>
            </w:div>
            <w:div w:id="205607572">
              <w:marLeft w:val="0"/>
              <w:marRight w:val="0"/>
              <w:marTop w:val="0"/>
              <w:marBottom w:val="0"/>
              <w:divBdr>
                <w:top w:val="none" w:sz="0" w:space="0" w:color="auto"/>
                <w:left w:val="none" w:sz="0" w:space="0" w:color="auto"/>
                <w:bottom w:val="none" w:sz="0" w:space="0" w:color="auto"/>
                <w:right w:val="none" w:sz="0" w:space="0" w:color="auto"/>
              </w:divBdr>
            </w:div>
            <w:div w:id="369233564">
              <w:marLeft w:val="0"/>
              <w:marRight w:val="0"/>
              <w:marTop w:val="0"/>
              <w:marBottom w:val="0"/>
              <w:divBdr>
                <w:top w:val="none" w:sz="0" w:space="0" w:color="auto"/>
                <w:left w:val="none" w:sz="0" w:space="0" w:color="auto"/>
                <w:bottom w:val="none" w:sz="0" w:space="0" w:color="auto"/>
                <w:right w:val="none" w:sz="0" w:space="0" w:color="auto"/>
              </w:divBdr>
            </w:div>
            <w:div w:id="628437010">
              <w:marLeft w:val="0"/>
              <w:marRight w:val="0"/>
              <w:marTop w:val="0"/>
              <w:marBottom w:val="0"/>
              <w:divBdr>
                <w:top w:val="none" w:sz="0" w:space="0" w:color="auto"/>
                <w:left w:val="none" w:sz="0" w:space="0" w:color="auto"/>
                <w:bottom w:val="none" w:sz="0" w:space="0" w:color="auto"/>
                <w:right w:val="none" w:sz="0" w:space="0" w:color="auto"/>
              </w:divBdr>
            </w:div>
            <w:div w:id="694845008">
              <w:marLeft w:val="0"/>
              <w:marRight w:val="0"/>
              <w:marTop w:val="0"/>
              <w:marBottom w:val="0"/>
              <w:divBdr>
                <w:top w:val="none" w:sz="0" w:space="0" w:color="auto"/>
                <w:left w:val="none" w:sz="0" w:space="0" w:color="auto"/>
                <w:bottom w:val="none" w:sz="0" w:space="0" w:color="auto"/>
                <w:right w:val="none" w:sz="0" w:space="0" w:color="auto"/>
              </w:divBdr>
            </w:div>
            <w:div w:id="210163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436820">
      <w:bodyDiv w:val="1"/>
      <w:marLeft w:val="0"/>
      <w:marRight w:val="0"/>
      <w:marTop w:val="0"/>
      <w:marBottom w:val="0"/>
      <w:divBdr>
        <w:top w:val="none" w:sz="0" w:space="0" w:color="auto"/>
        <w:left w:val="none" w:sz="0" w:space="0" w:color="auto"/>
        <w:bottom w:val="none" w:sz="0" w:space="0" w:color="auto"/>
        <w:right w:val="none" w:sz="0" w:space="0" w:color="auto"/>
      </w:divBdr>
      <w:divsChild>
        <w:div w:id="1557813243">
          <w:marLeft w:val="0"/>
          <w:marRight w:val="0"/>
          <w:marTop w:val="0"/>
          <w:marBottom w:val="0"/>
          <w:divBdr>
            <w:top w:val="none" w:sz="0" w:space="0" w:color="auto"/>
            <w:left w:val="none" w:sz="0" w:space="0" w:color="auto"/>
            <w:bottom w:val="none" w:sz="0" w:space="0" w:color="auto"/>
            <w:right w:val="none" w:sz="0" w:space="0" w:color="auto"/>
          </w:divBdr>
          <w:divsChild>
            <w:div w:id="296574231">
              <w:marLeft w:val="0"/>
              <w:marRight w:val="0"/>
              <w:marTop w:val="0"/>
              <w:marBottom w:val="0"/>
              <w:divBdr>
                <w:top w:val="none" w:sz="0" w:space="0" w:color="auto"/>
                <w:left w:val="none" w:sz="0" w:space="0" w:color="auto"/>
                <w:bottom w:val="none" w:sz="0" w:space="0" w:color="auto"/>
                <w:right w:val="none" w:sz="0" w:space="0" w:color="auto"/>
              </w:divBdr>
            </w:div>
            <w:div w:id="4391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26281">
      <w:bodyDiv w:val="1"/>
      <w:marLeft w:val="0"/>
      <w:marRight w:val="0"/>
      <w:marTop w:val="0"/>
      <w:marBottom w:val="0"/>
      <w:divBdr>
        <w:top w:val="none" w:sz="0" w:space="0" w:color="auto"/>
        <w:left w:val="none" w:sz="0" w:space="0" w:color="auto"/>
        <w:bottom w:val="none" w:sz="0" w:space="0" w:color="auto"/>
        <w:right w:val="none" w:sz="0" w:space="0" w:color="auto"/>
      </w:divBdr>
    </w:div>
    <w:div w:id="1802771129">
      <w:bodyDiv w:val="1"/>
      <w:marLeft w:val="0"/>
      <w:marRight w:val="0"/>
      <w:marTop w:val="0"/>
      <w:marBottom w:val="0"/>
      <w:divBdr>
        <w:top w:val="none" w:sz="0" w:space="0" w:color="auto"/>
        <w:left w:val="none" w:sz="0" w:space="0" w:color="auto"/>
        <w:bottom w:val="none" w:sz="0" w:space="0" w:color="auto"/>
        <w:right w:val="none" w:sz="0" w:space="0" w:color="auto"/>
      </w:divBdr>
      <w:divsChild>
        <w:div w:id="491331649">
          <w:marLeft w:val="0"/>
          <w:marRight w:val="0"/>
          <w:marTop w:val="0"/>
          <w:marBottom w:val="0"/>
          <w:divBdr>
            <w:top w:val="none" w:sz="0" w:space="0" w:color="auto"/>
            <w:left w:val="none" w:sz="0" w:space="0" w:color="auto"/>
            <w:bottom w:val="none" w:sz="0" w:space="0" w:color="auto"/>
            <w:right w:val="none" w:sz="0" w:space="0" w:color="auto"/>
          </w:divBdr>
          <w:divsChild>
            <w:div w:id="228002181">
              <w:marLeft w:val="0"/>
              <w:marRight w:val="0"/>
              <w:marTop w:val="0"/>
              <w:marBottom w:val="0"/>
              <w:divBdr>
                <w:top w:val="none" w:sz="0" w:space="0" w:color="auto"/>
                <w:left w:val="none" w:sz="0" w:space="0" w:color="auto"/>
                <w:bottom w:val="none" w:sz="0" w:space="0" w:color="auto"/>
                <w:right w:val="none" w:sz="0" w:space="0" w:color="auto"/>
              </w:divBdr>
            </w:div>
            <w:div w:id="439296397">
              <w:marLeft w:val="0"/>
              <w:marRight w:val="0"/>
              <w:marTop w:val="0"/>
              <w:marBottom w:val="0"/>
              <w:divBdr>
                <w:top w:val="none" w:sz="0" w:space="0" w:color="auto"/>
                <w:left w:val="none" w:sz="0" w:space="0" w:color="auto"/>
                <w:bottom w:val="none" w:sz="0" w:space="0" w:color="auto"/>
                <w:right w:val="none" w:sz="0" w:space="0" w:color="auto"/>
              </w:divBdr>
            </w:div>
            <w:div w:id="638266013">
              <w:marLeft w:val="0"/>
              <w:marRight w:val="0"/>
              <w:marTop w:val="0"/>
              <w:marBottom w:val="0"/>
              <w:divBdr>
                <w:top w:val="none" w:sz="0" w:space="0" w:color="auto"/>
                <w:left w:val="none" w:sz="0" w:space="0" w:color="auto"/>
                <w:bottom w:val="none" w:sz="0" w:space="0" w:color="auto"/>
                <w:right w:val="none" w:sz="0" w:space="0" w:color="auto"/>
              </w:divBdr>
            </w:div>
            <w:div w:id="717556863">
              <w:marLeft w:val="0"/>
              <w:marRight w:val="0"/>
              <w:marTop w:val="0"/>
              <w:marBottom w:val="0"/>
              <w:divBdr>
                <w:top w:val="none" w:sz="0" w:space="0" w:color="auto"/>
                <w:left w:val="none" w:sz="0" w:space="0" w:color="auto"/>
                <w:bottom w:val="none" w:sz="0" w:space="0" w:color="auto"/>
                <w:right w:val="none" w:sz="0" w:space="0" w:color="auto"/>
              </w:divBdr>
            </w:div>
            <w:div w:id="823735814">
              <w:marLeft w:val="0"/>
              <w:marRight w:val="0"/>
              <w:marTop w:val="0"/>
              <w:marBottom w:val="0"/>
              <w:divBdr>
                <w:top w:val="none" w:sz="0" w:space="0" w:color="auto"/>
                <w:left w:val="none" w:sz="0" w:space="0" w:color="auto"/>
                <w:bottom w:val="none" w:sz="0" w:space="0" w:color="auto"/>
                <w:right w:val="none" w:sz="0" w:space="0" w:color="auto"/>
              </w:divBdr>
            </w:div>
            <w:div w:id="1020082608">
              <w:marLeft w:val="0"/>
              <w:marRight w:val="0"/>
              <w:marTop w:val="0"/>
              <w:marBottom w:val="0"/>
              <w:divBdr>
                <w:top w:val="none" w:sz="0" w:space="0" w:color="auto"/>
                <w:left w:val="none" w:sz="0" w:space="0" w:color="auto"/>
                <w:bottom w:val="none" w:sz="0" w:space="0" w:color="auto"/>
                <w:right w:val="none" w:sz="0" w:space="0" w:color="auto"/>
              </w:divBdr>
            </w:div>
            <w:div w:id="1062019219">
              <w:marLeft w:val="0"/>
              <w:marRight w:val="0"/>
              <w:marTop w:val="0"/>
              <w:marBottom w:val="0"/>
              <w:divBdr>
                <w:top w:val="none" w:sz="0" w:space="0" w:color="auto"/>
                <w:left w:val="none" w:sz="0" w:space="0" w:color="auto"/>
                <w:bottom w:val="none" w:sz="0" w:space="0" w:color="auto"/>
                <w:right w:val="none" w:sz="0" w:space="0" w:color="auto"/>
              </w:divBdr>
            </w:div>
            <w:div w:id="1314872244">
              <w:marLeft w:val="0"/>
              <w:marRight w:val="0"/>
              <w:marTop w:val="0"/>
              <w:marBottom w:val="0"/>
              <w:divBdr>
                <w:top w:val="none" w:sz="0" w:space="0" w:color="auto"/>
                <w:left w:val="none" w:sz="0" w:space="0" w:color="auto"/>
                <w:bottom w:val="none" w:sz="0" w:space="0" w:color="auto"/>
                <w:right w:val="none" w:sz="0" w:space="0" w:color="auto"/>
              </w:divBdr>
            </w:div>
            <w:div w:id="1334258181">
              <w:marLeft w:val="0"/>
              <w:marRight w:val="0"/>
              <w:marTop w:val="0"/>
              <w:marBottom w:val="0"/>
              <w:divBdr>
                <w:top w:val="none" w:sz="0" w:space="0" w:color="auto"/>
                <w:left w:val="none" w:sz="0" w:space="0" w:color="auto"/>
                <w:bottom w:val="none" w:sz="0" w:space="0" w:color="auto"/>
                <w:right w:val="none" w:sz="0" w:space="0" w:color="auto"/>
              </w:divBdr>
            </w:div>
            <w:div w:id="170898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005427">
      <w:bodyDiv w:val="1"/>
      <w:marLeft w:val="0"/>
      <w:marRight w:val="0"/>
      <w:marTop w:val="0"/>
      <w:marBottom w:val="0"/>
      <w:divBdr>
        <w:top w:val="none" w:sz="0" w:space="0" w:color="auto"/>
        <w:left w:val="none" w:sz="0" w:space="0" w:color="auto"/>
        <w:bottom w:val="none" w:sz="0" w:space="0" w:color="auto"/>
        <w:right w:val="none" w:sz="0" w:space="0" w:color="auto"/>
      </w:divBdr>
      <w:divsChild>
        <w:div w:id="1314524441">
          <w:marLeft w:val="0"/>
          <w:marRight w:val="0"/>
          <w:marTop w:val="0"/>
          <w:marBottom w:val="0"/>
          <w:divBdr>
            <w:top w:val="none" w:sz="0" w:space="0" w:color="auto"/>
            <w:left w:val="none" w:sz="0" w:space="0" w:color="auto"/>
            <w:bottom w:val="none" w:sz="0" w:space="0" w:color="auto"/>
            <w:right w:val="none" w:sz="0" w:space="0" w:color="auto"/>
          </w:divBdr>
          <w:divsChild>
            <w:div w:id="21435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2692</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Arbeitsauftrag Gruppe 2:</vt:lpstr>
    </vt:vector>
  </TitlesOfParts>
  <Company>TOSHIBA</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Arbeitsauftrag Gruppe 2:</dc:title>
  <dc:subject/>
  <dc:creator>Ein Microsoft Nutzer</dc:creator>
  <cp:keywords/>
  <dc:description/>
  <cp:lastModifiedBy>a11p@uni-bremen.de</cp:lastModifiedBy>
  <cp:revision>2</cp:revision>
  <cp:lastPrinted>2016-03-07T17:05:00Z</cp:lastPrinted>
  <dcterms:created xsi:type="dcterms:W3CDTF">2022-02-06T23:43:00Z</dcterms:created>
  <dcterms:modified xsi:type="dcterms:W3CDTF">2022-02-06T23:43:00Z</dcterms:modified>
</cp:coreProperties>
</file>