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717B7" w14:textId="77777777" w:rsidR="00AD226C" w:rsidRDefault="00AD226C" w:rsidP="00AD226C">
      <w:pPr>
        <w:pStyle w:val="Listenabsatz"/>
        <w:numPr>
          <w:ilvl w:val="0"/>
          <w:numId w:val="1"/>
        </w:numPr>
        <w:spacing w:line="360" w:lineRule="auto"/>
        <w:ind w:left="284" w:hanging="284"/>
        <w:jc w:val="both"/>
        <w:rPr>
          <w:rFonts w:asciiTheme="minorHAnsi" w:hAnsiTheme="minorHAnsi" w:cs="Arial"/>
          <w:b/>
          <w:sz w:val="26"/>
          <w:szCs w:val="26"/>
        </w:rPr>
      </w:pPr>
      <w:r>
        <w:rPr>
          <w:rFonts w:asciiTheme="minorHAnsi" w:hAnsiTheme="minorHAnsi" w:cs="Arial"/>
          <w:b/>
          <w:sz w:val="26"/>
          <w:szCs w:val="26"/>
        </w:rPr>
        <w:t>Steckbrief der Lernsituation</w:t>
      </w:r>
    </w:p>
    <w:tbl>
      <w:tblPr>
        <w:tblStyle w:val="Tabellenraster1"/>
        <w:tblW w:w="0" w:type="auto"/>
        <w:tblLook w:val="04A0" w:firstRow="1" w:lastRow="0" w:firstColumn="1" w:lastColumn="0" w:noHBand="0" w:noVBand="1"/>
      </w:tblPr>
      <w:tblGrid>
        <w:gridCol w:w="1974"/>
        <w:gridCol w:w="4706"/>
        <w:gridCol w:w="2382"/>
      </w:tblGrid>
      <w:tr w:rsidR="00AD226C" w:rsidRPr="00302F61" w14:paraId="5EB626BE" w14:textId="77777777" w:rsidTr="00186E41">
        <w:trPr>
          <w:trHeight w:val="687"/>
        </w:trPr>
        <w:tc>
          <w:tcPr>
            <w:tcW w:w="2034" w:type="dxa"/>
          </w:tcPr>
          <w:p w14:paraId="4F0586F2" w14:textId="77777777" w:rsidR="00AD226C" w:rsidRPr="00777D5D" w:rsidRDefault="00AD226C" w:rsidP="00186E41">
            <w:pPr>
              <w:rPr>
                <w:rFonts w:ascii="Calibri" w:eastAsia="Calibri" w:hAnsi="Calibri"/>
                <w:b/>
              </w:rPr>
            </w:pPr>
            <w:r>
              <w:rPr>
                <w:rFonts w:ascii="Calibri" w:eastAsia="Calibri" w:hAnsi="Calibri"/>
                <w:b/>
              </w:rPr>
              <w:t>Curricularer Bezug</w:t>
            </w:r>
            <w:r w:rsidRPr="00777D5D">
              <w:rPr>
                <w:rFonts w:ascii="Calibri" w:eastAsia="Calibri" w:hAnsi="Calibri"/>
                <w:b/>
              </w:rPr>
              <w:t xml:space="preserve">: </w:t>
            </w:r>
          </w:p>
        </w:tc>
        <w:tc>
          <w:tcPr>
            <w:tcW w:w="7519" w:type="dxa"/>
            <w:gridSpan w:val="2"/>
          </w:tcPr>
          <w:p w14:paraId="2457CAF2" w14:textId="77777777" w:rsidR="00023B1E" w:rsidRPr="00CA33A4" w:rsidRDefault="00023B1E" w:rsidP="00023B1E">
            <w:pPr>
              <w:spacing w:before="60" w:after="60" w:line="276" w:lineRule="auto"/>
              <w:contextualSpacing/>
              <w:rPr>
                <w:rFonts w:ascii="Times New Roman" w:hAnsi="Times New Roman"/>
                <w:b/>
              </w:rPr>
            </w:pPr>
            <w:r w:rsidRPr="00CA33A4">
              <w:rPr>
                <w:rFonts w:ascii="Times New Roman" w:hAnsi="Times New Roman"/>
                <w:b/>
              </w:rPr>
              <w:t>Rahmenrichtlinien für das Profilfach Pädagogik-Psychologie im Beruflichen Gymnasium -Gesundheit und Soziales- Schwerpunkt Sozialpädagogik</w:t>
            </w:r>
          </w:p>
          <w:p w14:paraId="2216C5FC" w14:textId="55B7B1A8" w:rsidR="00AD226C" w:rsidRPr="00777D5D" w:rsidRDefault="00AD226C" w:rsidP="00186E41">
            <w:pPr>
              <w:rPr>
                <w:rFonts w:ascii="Calibri" w:eastAsia="Calibri" w:hAnsi="Calibri"/>
              </w:rPr>
            </w:pPr>
          </w:p>
        </w:tc>
      </w:tr>
      <w:tr w:rsidR="00AD226C" w:rsidRPr="00302F61" w14:paraId="27A0F234" w14:textId="77777777" w:rsidTr="00186E41">
        <w:trPr>
          <w:trHeight w:val="586"/>
        </w:trPr>
        <w:tc>
          <w:tcPr>
            <w:tcW w:w="2034" w:type="dxa"/>
          </w:tcPr>
          <w:p w14:paraId="0CF92AD5" w14:textId="1A4A3B56" w:rsidR="00AD226C" w:rsidRPr="00777D5D" w:rsidRDefault="00AD226C" w:rsidP="00186E41">
            <w:pPr>
              <w:rPr>
                <w:rFonts w:ascii="Calibri" w:eastAsia="Calibri" w:hAnsi="Calibri"/>
                <w:b/>
              </w:rPr>
            </w:pPr>
            <w:r>
              <w:rPr>
                <w:rFonts w:ascii="Calibri" w:eastAsia="Calibri" w:hAnsi="Calibri"/>
                <w:b/>
              </w:rPr>
              <w:t>Lernfeld</w:t>
            </w:r>
            <w:r w:rsidRPr="00777D5D">
              <w:rPr>
                <w:rFonts w:ascii="Calibri" w:eastAsia="Calibri" w:hAnsi="Calibri"/>
                <w:b/>
              </w:rPr>
              <w:t xml:space="preserve">: </w:t>
            </w:r>
          </w:p>
          <w:p w14:paraId="4DECDEC2" w14:textId="77777777" w:rsidR="00AD226C" w:rsidRPr="00777D5D" w:rsidRDefault="00AD226C" w:rsidP="00186E41">
            <w:pPr>
              <w:rPr>
                <w:rFonts w:ascii="Calibri" w:eastAsia="Calibri" w:hAnsi="Calibri"/>
              </w:rPr>
            </w:pPr>
          </w:p>
        </w:tc>
        <w:tc>
          <w:tcPr>
            <w:tcW w:w="5115" w:type="dxa"/>
          </w:tcPr>
          <w:p w14:paraId="132A86DB" w14:textId="490DDD35" w:rsidR="00AD226C" w:rsidRPr="008805BB" w:rsidRDefault="00023B1E" w:rsidP="008805BB">
            <w:pPr>
              <w:spacing w:before="60" w:after="60" w:line="276" w:lineRule="auto"/>
              <w:contextualSpacing/>
              <w:rPr>
                <w:rFonts w:ascii="Times New Roman" w:hAnsi="Times New Roman"/>
                <w:b/>
              </w:rPr>
            </w:pPr>
            <w:r w:rsidRPr="00CA33A4">
              <w:rPr>
                <w:rFonts w:ascii="Times New Roman" w:hAnsi="Times New Roman"/>
                <w:b/>
              </w:rPr>
              <w:t xml:space="preserve">LG: </w:t>
            </w:r>
            <w:r w:rsidR="008805BB">
              <w:rPr>
                <w:rFonts w:ascii="Times New Roman" w:hAnsi="Times New Roman"/>
                <w:b/>
              </w:rPr>
              <w:t>4</w:t>
            </w:r>
            <w:r w:rsidRPr="00CA33A4">
              <w:rPr>
                <w:rFonts w:ascii="Times New Roman" w:hAnsi="Times New Roman"/>
                <w:b/>
              </w:rPr>
              <w:t xml:space="preserve"> </w:t>
            </w:r>
            <w:r w:rsidR="008805BB">
              <w:rPr>
                <w:rFonts w:ascii="Times New Roman" w:hAnsi="Times New Roman"/>
                <w:b/>
              </w:rPr>
              <w:t>Persönlichkeit und psychische Gesundheit analysieren</w:t>
            </w:r>
          </w:p>
        </w:tc>
        <w:tc>
          <w:tcPr>
            <w:tcW w:w="2404" w:type="dxa"/>
          </w:tcPr>
          <w:p w14:paraId="618432E2" w14:textId="24879E86" w:rsidR="00AD226C" w:rsidRPr="00777D5D" w:rsidRDefault="00AD226C" w:rsidP="00186E41">
            <w:pPr>
              <w:rPr>
                <w:rFonts w:ascii="Calibri" w:eastAsia="Calibri" w:hAnsi="Calibri"/>
              </w:rPr>
            </w:pPr>
          </w:p>
        </w:tc>
      </w:tr>
      <w:tr w:rsidR="00AD226C" w:rsidRPr="00302F61" w14:paraId="228B4A9A" w14:textId="77777777" w:rsidTr="00186E41">
        <w:tc>
          <w:tcPr>
            <w:tcW w:w="2034" w:type="dxa"/>
          </w:tcPr>
          <w:p w14:paraId="64787028" w14:textId="2040DA2A" w:rsidR="00AD226C" w:rsidRPr="00777D5D" w:rsidRDefault="00AD226C" w:rsidP="00186E41">
            <w:pPr>
              <w:rPr>
                <w:rFonts w:ascii="Calibri" w:eastAsia="Calibri" w:hAnsi="Calibri"/>
                <w:b/>
              </w:rPr>
            </w:pPr>
            <w:r w:rsidRPr="00777D5D">
              <w:rPr>
                <w:rFonts w:ascii="Calibri" w:eastAsia="Calibri" w:hAnsi="Calibri"/>
                <w:b/>
              </w:rPr>
              <w:t xml:space="preserve">Lernsituation: </w:t>
            </w:r>
          </w:p>
        </w:tc>
        <w:tc>
          <w:tcPr>
            <w:tcW w:w="5115" w:type="dxa"/>
          </w:tcPr>
          <w:p w14:paraId="0C3D6085" w14:textId="084727E6" w:rsidR="00023B1E" w:rsidRDefault="008805BB" w:rsidP="00023B1E">
            <w:pPr>
              <w:spacing w:before="60" w:after="60" w:line="276" w:lineRule="auto"/>
              <w:contextualSpacing/>
              <w:rPr>
                <w:rFonts w:ascii="Times New Roman" w:hAnsi="Times New Roman"/>
                <w:b/>
              </w:rPr>
            </w:pPr>
            <w:r>
              <w:rPr>
                <w:rFonts w:ascii="Times New Roman" w:hAnsi="Times New Roman"/>
                <w:b/>
              </w:rPr>
              <w:t>Was erhält Kinder gesund?</w:t>
            </w:r>
          </w:p>
          <w:p w14:paraId="2CD252E3" w14:textId="0ABF8273" w:rsidR="008805BB" w:rsidRPr="00CA33A4" w:rsidRDefault="008805BB" w:rsidP="00023B1E">
            <w:pPr>
              <w:spacing w:before="60" w:after="60" w:line="276" w:lineRule="auto"/>
              <w:contextualSpacing/>
              <w:rPr>
                <w:rFonts w:ascii="Times New Roman" w:hAnsi="Times New Roman"/>
                <w:b/>
              </w:rPr>
            </w:pPr>
            <w:r>
              <w:rPr>
                <w:rFonts w:ascii="Times New Roman" w:hAnsi="Times New Roman"/>
                <w:b/>
              </w:rPr>
              <w:t xml:space="preserve">Kinder </w:t>
            </w:r>
            <w:r w:rsidR="007B38B3">
              <w:rPr>
                <w:rFonts w:ascii="Times New Roman" w:hAnsi="Times New Roman"/>
                <w:b/>
              </w:rPr>
              <w:t>stark machen- Resilienzförderung in der Kita</w:t>
            </w:r>
          </w:p>
          <w:p w14:paraId="7B73A25E" w14:textId="09263E5D" w:rsidR="00AD226C" w:rsidRPr="00777D5D" w:rsidRDefault="00AD226C" w:rsidP="00186E41">
            <w:pPr>
              <w:rPr>
                <w:rFonts w:asciiTheme="minorHAnsi" w:hAnsiTheme="minorHAnsi" w:cs="Arial"/>
              </w:rPr>
            </w:pPr>
          </w:p>
        </w:tc>
        <w:tc>
          <w:tcPr>
            <w:tcW w:w="2404" w:type="dxa"/>
          </w:tcPr>
          <w:p w14:paraId="1E28E94F" w14:textId="23D2F617" w:rsidR="00AD226C" w:rsidRPr="00777D5D" w:rsidRDefault="00AD226C" w:rsidP="00186E41">
            <w:pPr>
              <w:rPr>
                <w:rFonts w:ascii="Calibri" w:eastAsia="Calibri" w:hAnsi="Calibri"/>
              </w:rPr>
            </w:pPr>
            <w:r>
              <w:rPr>
                <w:rFonts w:ascii="Calibri" w:eastAsia="Calibri" w:hAnsi="Calibri"/>
              </w:rPr>
              <w:t xml:space="preserve">Zeit: </w:t>
            </w:r>
            <w:r w:rsidR="008805BB">
              <w:rPr>
                <w:rFonts w:ascii="Calibri" w:eastAsia="Calibri" w:hAnsi="Calibri"/>
              </w:rPr>
              <w:t xml:space="preserve">ca. 30 </w:t>
            </w:r>
            <w:r>
              <w:rPr>
                <w:rFonts w:ascii="Calibri" w:eastAsia="Calibri" w:hAnsi="Calibri"/>
              </w:rPr>
              <w:t>Unterrichts</w:t>
            </w:r>
            <w:r w:rsidR="00D2754C">
              <w:rPr>
                <w:rFonts w:ascii="Calibri" w:eastAsia="Calibri" w:hAnsi="Calibri"/>
              </w:rPr>
              <w:t>einheiten</w:t>
            </w:r>
          </w:p>
        </w:tc>
      </w:tr>
      <w:tr w:rsidR="00AD226C" w:rsidRPr="00302F61" w14:paraId="0204D6A4" w14:textId="77777777" w:rsidTr="00186E41">
        <w:tc>
          <w:tcPr>
            <w:tcW w:w="9553" w:type="dxa"/>
            <w:gridSpan w:val="3"/>
          </w:tcPr>
          <w:p w14:paraId="54B9B3AF" w14:textId="77777777" w:rsidR="00AD226C" w:rsidRDefault="00AD226C" w:rsidP="00186E41">
            <w:pPr>
              <w:jc w:val="right"/>
              <w:rPr>
                <w:rFonts w:ascii="Calibri" w:eastAsia="Calibri" w:hAnsi="Calibri"/>
              </w:rPr>
            </w:pPr>
            <w:r w:rsidRPr="00C05824">
              <w:rPr>
                <w:rFonts w:ascii="Calibri" w:hAnsi="Calibri"/>
                <w:noProof/>
                <w:sz w:val="22"/>
                <w:szCs w:val="22"/>
              </w:rPr>
              <w:drawing>
                <wp:anchor distT="0" distB="0" distL="114300" distR="114300" simplePos="0" relativeHeight="251659264" behindDoc="1" locked="0" layoutInCell="1" allowOverlap="1" wp14:anchorId="2D0855C7" wp14:editId="33CF7E39">
                  <wp:simplePos x="0" y="0"/>
                  <wp:positionH relativeFrom="column">
                    <wp:posOffset>-21590</wp:posOffset>
                  </wp:positionH>
                  <wp:positionV relativeFrom="paragraph">
                    <wp:posOffset>68580</wp:posOffset>
                  </wp:positionV>
                  <wp:extent cx="800100" cy="467360"/>
                  <wp:effectExtent l="0" t="0" r="0" b="8890"/>
                  <wp:wrapTight wrapText="bothSides">
                    <wp:wrapPolygon edited="0">
                      <wp:start x="0" y="0"/>
                      <wp:lineTo x="0" y="21130"/>
                      <wp:lineTo x="21086" y="21130"/>
                      <wp:lineTo x="21086" y="0"/>
                      <wp:lineTo x="0" y="0"/>
                    </wp:wrapPolygon>
                  </wp:wrapTight>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467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2F3430" w14:textId="77777777" w:rsidR="00AD226C" w:rsidRDefault="00AD226C" w:rsidP="00186E41">
            <w:pPr>
              <w:jc w:val="right"/>
              <w:rPr>
                <w:rFonts w:ascii="Calibri" w:eastAsia="Calibri" w:hAnsi="Calibri"/>
              </w:rPr>
            </w:pPr>
          </w:p>
          <w:p w14:paraId="74F1F9B0" w14:textId="203A9CEC" w:rsidR="00AD226C" w:rsidRPr="00777D5D" w:rsidRDefault="00AD226C" w:rsidP="00186E41">
            <w:pPr>
              <w:jc w:val="right"/>
              <w:rPr>
                <w:rFonts w:ascii="Calibri" w:eastAsia="Calibri" w:hAnsi="Calibri"/>
              </w:rPr>
            </w:pPr>
            <w:r w:rsidRPr="00777D5D">
              <w:rPr>
                <w:rFonts w:ascii="Calibri" w:eastAsia="Calibri" w:hAnsi="Calibri"/>
              </w:rPr>
              <w:t>Autor</w:t>
            </w:r>
            <w:r w:rsidR="00905F19">
              <w:rPr>
                <w:rFonts w:ascii="Calibri" w:eastAsia="Calibri" w:hAnsi="Calibri"/>
              </w:rPr>
              <w:t>en</w:t>
            </w:r>
            <w:r w:rsidRPr="00777D5D">
              <w:rPr>
                <w:rFonts w:ascii="Calibri" w:eastAsia="Calibri" w:hAnsi="Calibri"/>
              </w:rPr>
              <w:t>:</w:t>
            </w:r>
            <w:r w:rsidR="00C26295">
              <w:rPr>
                <w:rFonts w:ascii="Calibri" w:eastAsia="Calibri" w:hAnsi="Calibri"/>
              </w:rPr>
              <w:t xml:space="preserve"> </w:t>
            </w:r>
            <w:r w:rsidR="00C81461">
              <w:rPr>
                <w:rFonts w:ascii="Calibri" w:eastAsia="Calibri" w:hAnsi="Calibri"/>
              </w:rPr>
              <w:t xml:space="preserve">/ Stand: </w:t>
            </w:r>
            <w:r w:rsidR="008805BB">
              <w:rPr>
                <w:rFonts w:ascii="Calibri" w:eastAsia="Calibri" w:hAnsi="Calibri"/>
              </w:rPr>
              <w:t>Februar</w:t>
            </w:r>
            <w:r w:rsidR="00C81461">
              <w:rPr>
                <w:rFonts w:ascii="Calibri" w:eastAsia="Calibri" w:hAnsi="Calibri"/>
              </w:rPr>
              <w:t xml:space="preserve"> 2022</w:t>
            </w:r>
            <w:r w:rsidRPr="00777D5D">
              <w:rPr>
                <w:rFonts w:ascii="Calibri" w:eastAsia="Calibri" w:hAnsi="Calibri"/>
              </w:rPr>
              <w:t xml:space="preserve"> </w:t>
            </w:r>
          </w:p>
        </w:tc>
      </w:tr>
      <w:tr w:rsidR="00AD226C" w:rsidRPr="00522934" w14:paraId="37E2C544" w14:textId="77777777" w:rsidTr="004D213C">
        <w:trPr>
          <w:trHeight w:val="637"/>
        </w:trPr>
        <w:tc>
          <w:tcPr>
            <w:tcW w:w="9553" w:type="dxa"/>
            <w:gridSpan w:val="3"/>
          </w:tcPr>
          <w:p w14:paraId="37995B30" w14:textId="77777777" w:rsidR="00AD226C" w:rsidRDefault="00AD226C" w:rsidP="004D213C">
            <w:pPr>
              <w:spacing w:before="60" w:line="276" w:lineRule="auto"/>
              <w:rPr>
                <w:rFonts w:ascii="Calibri" w:eastAsia="Calibri" w:hAnsi="Calibri"/>
                <w:b/>
              </w:rPr>
            </w:pPr>
            <w:r>
              <w:rPr>
                <w:rFonts w:ascii="Calibri" w:eastAsia="Calibri" w:hAnsi="Calibri"/>
                <w:b/>
              </w:rPr>
              <w:t xml:space="preserve">Beschreibung der </w:t>
            </w:r>
            <w:r w:rsidRPr="00777D5D">
              <w:rPr>
                <w:rFonts w:ascii="Calibri" w:eastAsia="Calibri" w:hAnsi="Calibri"/>
                <w:b/>
              </w:rPr>
              <w:t xml:space="preserve">Handlungssituation: </w:t>
            </w:r>
          </w:p>
          <w:p w14:paraId="73D2CAC7" w14:textId="77777777" w:rsidR="00DB0F52" w:rsidRDefault="00DB0F52" w:rsidP="00DB0F52">
            <w:pPr>
              <w:rPr>
                <w:rFonts w:ascii="Verdana" w:hAnsi="Verdana"/>
                <w:color w:val="4E5A66"/>
                <w:sz w:val="23"/>
                <w:szCs w:val="23"/>
              </w:rPr>
            </w:pPr>
            <w:r>
              <w:rPr>
                <w:rStyle w:val="author-a-qigacz80znz85zz84zaz76zz77zkz122zz79zz71z"/>
                <w:rFonts w:ascii="Verdana" w:hAnsi="Verdana"/>
                <w:color w:val="4E5A66"/>
                <w:sz w:val="23"/>
                <w:szCs w:val="23"/>
              </w:rPr>
              <w:t>Sie sind als “Springerin” in zwei Grundschulen als Schulsozialarbeiterin tätig.</w:t>
            </w:r>
          </w:p>
          <w:p w14:paraId="78BA2C7A" w14:textId="7262F4D3" w:rsidR="00DB0F52" w:rsidRDefault="00DB0F52" w:rsidP="00DB0F52">
            <w:pPr>
              <w:rPr>
                <w:rFonts w:ascii="Verdana" w:hAnsi="Verdana"/>
                <w:color w:val="4E5A66"/>
                <w:sz w:val="23"/>
                <w:szCs w:val="23"/>
              </w:rPr>
            </w:pPr>
            <w:r>
              <w:rPr>
                <w:rStyle w:val="author-a-qigacz80znz85zz84zaz76zz77zkz122zz79zz71z"/>
                <w:rFonts w:ascii="Verdana" w:hAnsi="Verdana"/>
                <w:color w:val="4E5A66"/>
                <w:sz w:val="23"/>
                <w:szCs w:val="23"/>
              </w:rPr>
              <w:t xml:space="preserve">Beide Schulen befinden sich in einer Großstadt. Eine liegt </w:t>
            </w:r>
            <w:r w:rsidR="00862F41">
              <w:rPr>
                <w:rStyle w:val="author-a-qigacz80znz85zz84zaz76zz77zkz122zz79zz71z"/>
                <w:rFonts w:ascii="Verdana" w:hAnsi="Verdana"/>
                <w:color w:val="4E5A66"/>
                <w:sz w:val="23"/>
                <w:szCs w:val="23"/>
              </w:rPr>
              <w:t>etwas</w:t>
            </w:r>
            <w:r>
              <w:rPr>
                <w:rStyle w:val="author-a-qigacz80znz85zz84zaz76zz77zkz122zz79zz71z"/>
                <w:rFonts w:ascii="Verdana" w:hAnsi="Verdana"/>
                <w:color w:val="4E5A66"/>
                <w:sz w:val="23"/>
                <w:szCs w:val="23"/>
              </w:rPr>
              <w:t xml:space="preserve"> abseits am Rande der Stadt, in der Nähe zu Parks und einem Wald. Hier wohnen vor allem Familien, die </w:t>
            </w:r>
            <w:proofErr w:type="spellStart"/>
            <w:r>
              <w:rPr>
                <w:rStyle w:val="author-a-qigacz80znz85zz84zaz76zz77zkz122zz79zz71z"/>
                <w:rFonts w:ascii="Verdana" w:hAnsi="Verdana"/>
                <w:color w:val="4E5A66"/>
                <w:sz w:val="23"/>
                <w:szCs w:val="23"/>
              </w:rPr>
              <w:t>wert</w:t>
            </w:r>
            <w:proofErr w:type="spellEnd"/>
            <w:r>
              <w:rPr>
                <w:rStyle w:val="author-a-qigacz80znz85zz84zaz76zz77zkz122zz79zz71z"/>
                <w:rFonts w:ascii="Verdana" w:hAnsi="Verdana"/>
                <w:color w:val="4E5A66"/>
                <w:sz w:val="23"/>
                <w:szCs w:val="23"/>
              </w:rPr>
              <w:t xml:space="preserve"> auf ein gesundes Umfeld legen, denen die Naturnähe wichtig ist und denen die psychische und körperliche Entwicklung der Kinder am Herzen liegt.</w:t>
            </w:r>
          </w:p>
          <w:p w14:paraId="19492BA6" w14:textId="77777777" w:rsidR="00DB0F52" w:rsidRDefault="00DB0F52" w:rsidP="00DB0F52">
            <w:pPr>
              <w:rPr>
                <w:rFonts w:ascii="Verdana" w:hAnsi="Verdana"/>
                <w:color w:val="4E5A66"/>
                <w:sz w:val="23"/>
                <w:szCs w:val="23"/>
              </w:rPr>
            </w:pPr>
            <w:r>
              <w:rPr>
                <w:rStyle w:val="author-a-qigacz80znz85zz84zaz76zz77zkz122zz79zz71z"/>
                <w:rFonts w:ascii="Verdana" w:hAnsi="Verdana"/>
                <w:color w:val="4E5A66"/>
                <w:sz w:val="23"/>
                <w:szCs w:val="23"/>
              </w:rPr>
              <w:t>Ebenso wie die viele andere Eltern arbeiten auch hier viele Eltern im Homeoffice und sind dementsprechend täglich zu Hause und somit immer verfügbar. Durch den naheliegenden Wald ist es aber durchaus möglich, dem Haushalt zu entfliehen und sich in der Natur zu erholen. Die Kinder sind in der Regel mit vielen anderen Kindern zusammen und spielen miteinander oder toben im Wald.</w:t>
            </w:r>
          </w:p>
          <w:p w14:paraId="271C455D" w14:textId="77777777" w:rsidR="00DB0F52" w:rsidRDefault="00DB0F52" w:rsidP="00DB0F52">
            <w:pPr>
              <w:rPr>
                <w:rFonts w:ascii="Verdana" w:hAnsi="Verdana"/>
                <w:color w:val="4E5A66"/>
                <w:sz w:val="23"/>
                <w:szCs w:val="23"/>
              </w:rPr>
            </w:pPr>
            <w:r>
              <w:rPr>
                <w:rStyle w:val="author-a-qigacz80znz85zz84zaz76zz77zkz122zz79zz71z"/>
                <w:rFonts w:ascii="Verdana" w:hAnsi="Verdana"/>
                <w:color w:val="4E5A66"/>
                <w:sz w:val="23"/>
                <w:szCs w:val="23"/>
              </w:rPr>
              <w:t> </w:t>
            </w:r>
          </w:p>
          <w:p w14:paraId="029DD442" w14:textId="77777777" w:rsidR="00DB0F52" w:rsidRDefault="00DB0F52" w:rsidP="00DB0F52">
            <w:pPr>
              <w:rPr>
                <w:rFonts w:ascii="Verdana" w:hAnsi="Verdana"/>
                <w:color w:val="4E5A66"/>
                <w:sz w:val="23"/>
                <w:szCs w:val="23"/>
              </w:rPr>
            </w:pPr>
            <w:r>
              <w:rPr>
                <w:rStyle w:val="author-a-qigacz80znz85zz84zaz76zz77zkz122zz79zz71z"/>
                <w:rFonts w:ascii="Verdana" w:hAnsi="Verdana"/>
                <w:color w:val="4E5A66"/>
                <w:sz w:val="23"/>
                <w:szCs w:val="23"/>
              </w:rPr>
              <w:t xml:space="preserve">Die andere Schule liegt mitten in der Stadt, hier geht es etwas anonymer zu. Viele der Kinder haben ihre Freundinnen vor allem unter den Mitschülerinnen. Auch hier sind die Eltern häufig zu Hause, aber viele davon können nicht im Homeoffice </w:t>
            </w:r>
            <w:proofErr w:type="gramStart"/>
            <w:r>
              <w:rPr>
                <w:rStyle w:val="author-a-qigacz80znz85zz84zaz76zz77zkz122zz79zz71z"/>
                <w:rFonts w:ascii="Verdana" w:hAnsi="Verdana"/>
                <w:color w:val="4E5A66"/>
                <w:sz w:val="23"/>
                <w:szCs w:val="23"/>
              </w:rPr>
              <w:t>arbeiten</w:t>
            </w:r>
            <w:proofErr w:type="gramEnd"/>
            <w:r>
              <w:rPr>
                <w:rStyle w:val="author-a-qigacz80znz85zz84zaz76zz77zkz122zz79zz71z"/>
                <w:rFonts w:ascii="Verdana" w:hAnsi="Verdana"/>
                <w:color w:val="4E5A66"/>
                <w:sz w:val="23"/>
                <w:szCs w:val="23"/>
              </w:rPr>
              <w:t xml:space="preserve"> sondern sind in der besonderen Situation in Kurzarbeit geraten zu sein. In diesem Stadtteil ist der Wohnraum kostengünstiger und dementsprechend wohnen hier Familien, die nicht über so hohe finanzielle Mittel verfügen. Viele der Kinder befinden sich hier in einer </w:t>
            </w:r>
            <w:proofErr w:type="gramStart"/>
            <w:r>
              <w:rPr>
                <w:rStyle w:val="author-a-qigacz80znz85zz84zaz76zz77zkz122zz79zz71z"/>
                <w:rFonts w:ascii="Verdana" w:hAnsi="Verdana"/>
                <w:color w:val="4E5A66"/>
                <w:sz w:val="23"/>
                <w:szCs w:val="23"/>
              </w:rPr>
              <w:t>ganz neuen</w:t>
            </w:r>
            <w:proofErr w:type="gramEnd"/>
            <w:r>
              <w:rPr>
                <w:rStyle w:val="author-a-qigacz80znz85zz84zaz76zz77zkz122zz79zz71z"/>
                <w:rFonts w:ascii="Verdana" w:hAnsi="Verdana"/>
                <w:color w:val="4E5A66"/>
                <w:sz w:val="23"/>
                <w:szCs w:val="23"/>
              </w:rPr>
              <w:t xml:space="preserve"> Situation, denn in der Regel mussten ihre Eltern vor der Pandemie arbeiten und die Kinder waren häufig alleine oder mit den Schulfreunden unterwegs.</w:t>
            </w:r>
          </w:p>
          <w:p w14:paraId="7BE4A8C9" w14:textId="77777777" w:rsidR="00DB0F52" w:rsidRDefault="00DB0F52" w:rsidP="00DB0F52">
            <w:pPr>
              <w:rPr>
                <w:rFonts w:ascii="Verdana" w:hAnsi="Verdana"/>
                <w:color w:val="4E5A66"/>
                <w:sz w:val="23"/>
                <w:szCs w:val="23"/>
              </w:rPr>
            </w:pPr>
            <w:r>
              <w:rPr>
                <w:rStyle w:val="author-a-qigacz80znz85zz84zaz76zz77zkz122zz79zz71z"/>
                <w:rFonts w:ascii="Verdana" w:hAnsi="Verdana"/>
                <w:color w:val="4E5A66"/>
                <w:sz w:val="23"/>
                <w:szCs w:val="23"/>
              </w:rPr>
              <w:t> </w:t>
            </w:r>
          </w:p>
          <w:p w14:paraId="64CEA301" w14:textId="77777777" w:rsidR="00862F41" w:rsidRDefault="00862F41" w:rsidP="00C2784D">
            <w:pPr>
              <w:rPr>
                <w:rStyle w:val="author-a-qigacz80znz85zz84zaz76zz77zkz122zz79zz71z"/>
                <w:rFonts w:ascii="Verdana" w:hAnsi="Verdana"/>
                <w:color w:val="00B050"/>
                <w:sz w:val="23"/>
                <w:szCs w:val="23"/>
              </w:rPr>
            </w:pPr>
          </w:p>
          <w:p w14:paraId="311A3844" w14:textId="17461FB4" w:rsidR="00862F41" w:rsidRDefault="00862F41" w:rsidP="00C2784D">
            <w:pPr>
              <w:rPr>
                <w:rStyle w:val="author-a-qigacz80znz85zz84zaz76zz77zkz122zz79zz71z"/>
                <w:rFonts w:ascii="Verdana" w:hAnsi="Verdana"/>
                <w:color w:val="00B050"/>
                <w:sz w:val="23"/>
                <w:szCs w:val="23"/>
              </w:rPr>
            </w:pPr>
            <w:r>
              <w:rPr>
                <w:rStyle w:val="author-a-qigacz80znz85zz84zaz76zz77zkz122zz79zz71z"/>
                <w:rFonts w:ascii="Verdana" w:hAnsi="Verdana"/>
                <w:color w:val="00B050"/>
                <w:sz w:val="23"/>
                <w:szCs w:val="23"/>
              </w:rPr>
              <w:t xml:space="preserve">Ihnen fällt auf, dass hier große Unterschiede in der Bewältigung der aktuellen Situation sichtbar </w:t>
            </w:r>
            <w:proofErr w:type="gramStart"/>
            <w:r w:rsidR="00C11F5D">
              <w:rPr>
                <w:rStyle w:val="author-a-qigacz80znz85zz84zaz76zz77zkz122zz79zz71z"/>
                <w:rFonts w:ascii="Verdana" w:hAnsi="Verdana"/>
                <w:color w:val="00B050"/>
                <w:sz w:val="23"/>
                <w:szCs w:val="23"/>
              </w:rPr>
              <w:t>werden</w:t>
            </w:r>
            <w:proofErr w:type="gramEnd"/>
            <w:r w:rsidR="00C11F5D">
              <w:rPr>
                <w:rStyle w:val="author-a-qigacz80znz85zz84zaz76zz77zkz122zz79zz71z"/>
                <w:rFonts w:ascii="Verdana" w:hAnsi="Verdana"/>
                <w:color w:val="00B050"/>
                <w:sz w:val="23"/>
                <w:szCs w:val="23"/>
              </w:rPr>
              <w:t xml:space="preserve"> </w:t>
            </w:r>
            <w:r>
              <w:rPr>
                <w:rStyle w:val="author-a-qigacz80znz85zz84zaz76zz77zkz122zz79zz71z"/>
                <w:rFonts w:ascii="Verdana" w:hAnsi="Verdana"/>
                <w:color w:val="00B050"/>
                <w:sz w:val="23"/>
                <w:szCs w:val="23"/>
              </w:rPr>
              <w:t>und Sie fragen sich warum.</w:t>
            </w:r>
          </w:p>
          <w:p w14:paraId="783AEB4B" w14:textId="22F3C2BD" w:rsidR="00C11F5D" w:rsidRDefault="00C11F5D" w:rsidP="00C2784D">
            <w:pPr>
              <w:rPr>
                <w:rStyle w:val="author-a-qigacz80znz85zz84zaz76zz77zkz122zz79zz71z"/>
                <w:rFonts w:ascii="Verdana" w:hAnsi="Verdana"/>
                <w:color w:val="00B050"/>
                <w:sz w:val="23"/>
                <w:szCs w:val="23"/>
              </w:rPr>
            </w:pPr>
            <w:r>
              <w:rPr>
                <w:rStyle w:val="author-a-qigacz80znz85zz84zaz76zz77zkz122zz79zz71z"/>
                <w:rFonts w:ascii="Verdana" w:hAnsi="Verdana"/>
                <w:color w:val="00B050"/>
                <w:sz w:val="23"/>
                <w:szCs w:val="23"/>
              </w:rPr>
              <w:t>Sie setzen kritisch mit den Gründen auseinander, ermitteln unterschiedliche Ressourcen und entwickeln Möglichkeiten die Kinder und ihre Familien zu unterstützen und zu stärken.</w:t>
            </w:r>
          </w:p>
          <w:p w14:paraId="2657F45B" w14:textId="77777777" w:rsidR="00C11F5D" w:rsidRDefault="00C11F5D" w:rsidP="00C2784D">
            <w:pPr>
              <w:rPr>
                <w:rStyle w:val="author-a-qigacz80znz85zz84zaz76zz77zkz122zz79zz71z"/>
                <w:rFonts w:ascii="Verdana" w:hAnsi="Verdana"/>
                <w:color w:val="00B050"/>
                <w:sz w:val="23"/>
                <w:szCs w:val="23"/>
              </w:rPr>
            </w:pPr>
          </w:p>
          <w:p w14:paraId="59D768F8" w14:textId="45BD63B5" w:rsidR="00C2784D" w:rsidRPr="00534869" w:rsidRDefault="00C2784D" w:rsidP="00862F41">
            <w:pPr>
              <w:rPr>
                <w:rFonts w:ascii="Times New Roman" w:eastAsia="Calibri" w:hAnsi="Times New Roman"/>
                <w:sz w:val="22"/>
                <w:szCs w:val="22"/>
                <w:lang w:eastAsia="en-US"/>
              </w:rPr>
            </w:pPr>
          </w:p>
        </w:tc>
      </w:tr>
      <w:tr w:rsidR="00AD226C" w:rsidRPr="00522934" w14:paraId="78CC94A7" w14:textId="77777777" w:rsidTr="00186E41">
        <w:tc>
          <w:tcPr>
            <w:tcW w:w="9553" w:type="dxa"/>
            <w:gridSpan w:val="3"/>
          </w:tcPr>
          <w:p w14:paraId="170CBA11" w14:textId="7C829BDB" w:rsidR="00AD226C" w:rsidRDefault="00AD226C" w:rsidP="004D213C">
            <w:pPr>
              <w:spacing w:before="60" w:line="276" w:lineRule="auto"/>
              <w:rPr>
                <w:rFonts w:ascii="Calibri" w:eastAsia="Calibri" w:hAnsi="Calibri"/>
                <w:b/>
              </w:rPr>
            </w:pPr>
            <w:r>
              <w:rPr>
                <w:rFonts w:ascii="Calibri" w:eastAsia="Calibri" w:hAnsi="Calibri"/>
                <w:b/>
              </w:rPr>
              <w:lastRenderedPageBreak/>
              <w:t>Handlungsergebnis</w:t>
            </w:r>
            <w:r w:rsidRPr="00777D5D">
              <w:rPr>
                <w:rFonts w:ascii="Calibri" w:eastAsia="Calibri" w:hAnsi="Calibri"/>
                <w:b/>
              </w:rPr>
              <w:t>:</w:t>
            </w:r>
          </w:p>
          <w:p w14:paraId="39A22089" w14:textId="44AA2FBF" w:rsidR="00C11F5D" w:rsidRDefault="00C11F5D" w:rsidP="004D213C">
            <w:pPr>
              <w:spacing w:before="60" w:line="276" w:lineRule="auto"/>
              <w:rPr>
                <w:rFonts w:ascii="Calibri" w:eastAsia="Calibri" w:hAnsi="Calibri"/>
                <w:b/>
              </w:rPr>
            </w:pPr>
            <w:r>
              <w:rPr>
                <w:rFonts w:ascii="Calibri" w:eastAsia="Calibri" w:hAnsi="Calibri"/>
                <w:b/>
              </w:rPr>
              <w:t>Gründe für unterschiedliche Bewältigungsstrategien analysieren</w:t>
            </w:r>
          </w:p>
          <w:p w14:paraId="4FF68F39" w14:textId="6060FB0A" w:rsidR="00C11F5D" w:rsidRDefault="00C11F5D" w:rsidP="004D213C">
            <w:pPr>
              <w:spacing w:before="60" w:line="276" w:lineRule="auto"/>
              <w:rPr>
                <w:rFonts w:ascii="Calibri" w:eastAsia="Calibri" w:hAnsi="Calibri"/>
                <w:b/>
              </w:rPr>
            </w:pPr>
            <w:r>
              <w:rPr>
                <w:rFonts w:ascii="Calibri" w:eastAsia="Calibri" w:hAnsi="Calibri"/>
                <w:b/>
              </w:rPr>
              <w:t>Möglichkeiten</w:t>
            </w:r>
            <w:r w:rsidR="00001F60">
              <w:rPr>
                <w:rFonts w:ascii="Calibri" w:eastAsia="Calibri" w:hAnsi="Calibri"/>
                <w:b/>
              </w:rPr>
              <w:t xml:space="preserve"> der Ressourcenförderung erkennen und Konzepte zur Stärkung der Kinder und Eltern entwickeln.</w:t>
            </w:r>
          </w:p>
          <w:p w14:paraId="5E4ADB51" w14:textId="03A2DBA3" w:rsidR="00AD226C" w:rsidRPr="00711FAF" w:rsidRDefault="00AD226C" w:rsidP="00186E41">
            <w:pPr>
              <w:spacing w:line="276" w:lineRule="auto"/>
              <w:jc w:val="both"/>
              <w:rPr>
                <w:rFonts w:asciiTheme="minorHAnsi" w:hAnsiTheme="minorHAnsi" w:cs="Arial"/>
              </w:rPr>
            </w:pPr>
          </w:p>
        </w:tc>
      </w:tr>
      <w:tr w:rsidR="00AD226C" w:rsidRPr="006121E3" w14:paraId="52AE5852" w14:textId="77777777" w:rsidTr="00186E41">
        <w:tc>
          <w:tcPr>
            <w:tcW w:w="9553" w:type="dxa"/>
            <w:gridSpan w:val="3"/>
          </w:tcPr>
          <w:p w14:paraId="5B6FCFE4" w14:textId="77777777" w:rsidR="00AD226C" w:rsidRDefault="00AD226C" w:rsidP="00186E41">
            <w:pPr>
              <w:spacing w:before="60" w:line="276" w:lineRule="auto"/>
              <w:rPr>
                <w:rFonts w:ascii="Calibri" w:eastAsia="Calibri" w:hAnsi="Calibri"/>
                <w:b/>
              </w:rPr>
            </w:pPr>
            <w:r>
              <w:rPr>
                <w:rFonts w:ascii="Calibri" w:eastAsia="Calibri" w:hAnsi="Calibri"/>
                <w:b/>
              </w:rPr>
              <w:t>Handlungskompetenzen</w:t>
            </w:r>
            <w:r w:rsidRPr="00777D5D">
              <w:rPr>
                <w:rFonts w:ascii="Calibri" w:eastAsia="Calibri" w:hAnsi="Calibri"/>
                <w:b/>
              </w:rPr>
              <w:t xml:space="preserve">: </w:t>
            </w:r>
          </w:p>
          <w:p w14:paraId="6B87362B" w14:textId="77777777" w:rsidR="00AD226C" w:rsidRPr="00C26295" w:rsidRDefault="00AD226C" w:rsidP="00186E41">
            <w:pPr>
              <w:spacing w:before="60" w:line="276" w:lineRule="auto"/>
              <w:rPr>
                <w:rFonts w:ascii="Times New Roman" w:eastAsia="Calibri" w:hAnsi="Times New Roman"/>
                <w:b/>
                <w:i/>
              </w:rPr>
            </w:pPr>
            <w:r w:rsidRPr="00C26295">
              <w:rPr>
                <w:rFonts w:ascii="Times New Roman" w:eastAsia="Calibri" w:hAnsi="Times New Roman"/>
                <w:b/>
                <w:i/>
              </w:rPr>
              <w:t>Kompetenzzuwachs der Lernsituation</w:t>
            </w:r>
          </w:p>
          <w:p w14:paraId="592D3B79" w14:textId="0AAD2743" w:rsidR="00AD226C" w:rsidRPr="00C26295" w:rsidRDefault="00AD226C" w:rsidP="00186E41">
            <w:pPr>
              <w:spacing w:line="276" w:lineRule="auto"/>
              <w:jc w:val="both"/>
              <w:rPr>
                <w:rFonts w:ascii="Times New Roman" w:eastAsia="Calibri" w:hAnsi="Times New Roman"/>
                <w:b/>
                <w:i/>
              </w:rPr>
            </w:pPr>
            <w:r w:rsidRPr="00C26295">
              <w:rPr>
                <w:rFonts w:ascii="Times New Roman" w:eastAsia="Calibri" w:hAnsi="Times New Roman"/>
                <w:b/>
                <w:i/>
              </w:rPr>
              <w:t>Kompetenzzuwachs der einzelnen Handlungsphasen</w:t>
            </w:r>
          </w:p>
          <w:p w14:paraId="557F334B" w14:textId="77777777" w:rsidR="00023B1E" w:rsidRPr="00023B1E" w:rsidRDefault="00023B1E" w:rsidP="00023B1E">
            <w:pPr>
              <w:spacing w:before="60" w:after="60" w:line="276" w:lineRule="auto"/>
              <w:contextualSpacing/>
              <w:rPr>
                <w:rFonts w:ascii="Times New Roman" w:eastAsia="Calibri" w:hAnsi="Times New Roman"/>
                <w:b/>
                <w:lang w:eastAsia="en-US"/>
              </w:rPr>
            </w:pPr>
            <w:r w:rsidRPr="00023B1E">
              <w:rPr>
                <w:rFonts w:ascii="Times New Roman" w:eastAsia="Calibri" w:hAnsi="Times New Roman"/>
                <w:b/>
                <w:lang w:eastAsia="en-US"/>
              </w:rPr>
              <w:t>Die Schülerinnen und Schüler</w:t>
            </w:r>
          </w:p>
          <w:p w14:paraId="74BE7F07" w14:textId="77777777" w:rsidR="00023B1E" w:rsidRPr="00023B1E" w:rsidRDefault="00023B1E" w:rsidP="00023B1E">
            <w:pPr>
              <w:ind w:left="720"/>
              <w:contextualSpacing/>
              <w:rPr>
                <w:rFonts w:ascii="Times New Roman" w:eastAsia="Calibri" w:hAnsi="Times New Roman"/>
                <w:lang w:eastAsia="en-US"/>
              </w:rPr>
            </w:pPr>
          </w:p>
          <w:p w14:paraId="55EBD099" w14:textId="377E9C43" w:rsidR="00AD226C" w:rsidRPr="00BE2184" w:rsidRDefault="00AD226C" w:rsidP="00DB0F52">
            <w:pPr>
              <w:spacing w:before="60" w:line="276" w:lineRule="auto"/>
              <w:rPr>
                <w:rFonts w:ascii="Calibri" w:eastAsia="Calibri" w:hAnsi="Calibri"/>
              </w:rPr>
            </w:pPr>
          </w:p>
        </w:tc>
      </w:tr>
      <w:tr w:rsidR="00AD226C" w:rsidRPr="00522934" w14:paraId="2D2956F1" w14:textId="77777777" w:rsidTr="00186E41">
        <w:tc>
          <w:tcPr>
            <w:tcW w:w="9553" w:type="dxa"/>
            <w:gridSpan w:val="3"/>
          </w:tcPr>
          <w:p w14:paraId="057F1A5C" w14:textId="77777777" w:rsidR="00AD226C" w:rsidRDefault="00AD226C" w:rsidP="00186E41">
            <w:pPr>
              <w:spacing w:line="276" w:lineRule="auto"/>
              <w:rPr>
                <w:rFonts w:ascii="Calibri" w:eastAsia="Calibri" w:hAnsi="Calibri"/>
                <w:b/>
              </w:rPr>
            </w:pPr>
            <w:r>
              <w:rPr>
                <w:rFonts w:ascii="Calibri" w:eastAsia="Calibri" w:hAnsi="Calibri"/>
                <w:b/>
              </w:rPr>
              <w:t>Inhalte</w:t>
            </w:r>
            <w:r w:rsidRPr="00777D5D">
              <w:rPr>
                <w:rFonts w:ascii="Calibri" w:eastAsia="Calibri" w:hAnsi="Calibri"/>
                <w:b/>
              </w:rPr>
              <w:t xml:space="preserve">: </w:t>
            </w:r>
          </w:p>
          <w:p w14:paraId="5FD59A72" w14:textId="25971F04" w:rsidR="00D152E9" w:rsidRDefault="00A45165" w:rsidP="00A45165">
            <w:pPr>
              <w:pStyle w:val="Listenabsatz"/>
              <w:numPr>
                <w:ilvl w:val="0"/>
                <w:numId w:val="19"/>
              </w:numPr>
              <w:spacing w:line="276" w:lineRule="auto"/>
              <w:rPr>
                <w:rFonts w:ascii="Calibri" w:eastAsia="Calibri" w:hAnsi="Calibri"/>
              </w:rPr>
            </w:pPr>
            <w:r>
              <w:rPr>
                <w:rFonts w:ascii="Calibri" w:eastAsia="Calibri" w:hAnsi="Calibri"/>
              </w:rPr>
              <w:t>Konzept der Salutogenese</w:t>
            </w:r>
            <w:r w:rsidR="00E60B2A">
              <w:rPr>
                <w:rFonts w:ascii="Calibri" w:eastAsia="Calibri" w:hAnsi="Calibri"/>
              </w:rPr>
              <w:t xml:space="preserve"> </w:t>
            </w:r>
          </w:p>
          <w:p w14:paraId="56D35ED0" w14:textId="77777777" w:rsidR="00E60B2A" w:rsidRDefault="00A45165" w:rsidP="00E60B2A">
            <w:pPr>
              <w:pStyle w:val="Listenabsatz"/>
              <w:numPr>
                <w:ilvl w:val="0"/>
                <w:numId w:val="19"/>
              </w:numPr>
              <w:spacing w:line="276" w:lineRule="auto"/>
              <w:rPr>
                <w:rFonts w:ascii="Calibri" w:eastAsia="Calibri" w:hAnsi="Calibri"/>
              </w:rPr>
            </w:pPr>
            <w:r>
              <w:rPr>
                <w:rFonts w:ascii="Calibri" w:eastAsia="Calibri" w:hAnsi="Calibri"/>
              </w:rPr>
              <w:t xml:space="preserve">Konzept Resilienz- </w:t>
            </w:r>
            <w:proofErr w:type="gramStart"/>
            <w:r>
              <w:rPr>
                <w:rFonts w:ascii="Calibri" w:eastAsia="Calibri" w:hAnsi="Calibri"/>
              </w:rPr>
              <w:t>Entstehung ,</w:t>
            </w:r>
            <w:proofErr w:type="gramEnd"/>
            <w:r>
              <w:rPr>
                <w:rFonts w:ascii="Calibri" w:eastAsia="Calibri" w:hAnsi="Calibri"/>
              </w:rPr>
              <w:t xml:space="preserve"> Schutzfaktoren, Risikofaktoren</w:t>
            </w:r>
          </w:p>
          <w:p w14:paraId="5771C7FB" w14:textId="0EF615B7" w:rsidR="00E60B2A" w:rsidRPr="00E60B2A" w:rsidRDefault="00E60B2A" w:rsidP="00E60B2A">
            <w:pPr>
              <w:pStyle w:val="Listenabsatz"/>
              <w:numPr>
                <w:ilvl w:val="0"/>
                <w:numId w:val="19"/>
              </w:numPr>
              <w:spacing w:line="276" w:lineRule="auto"/>
              <w:rPr>
                <w:rStyle w:val="author-a-qigacz80znz85zz84zaz76zz77zkz122zz79zz71z"/>
                <w:rFonts w:ascii="Calibri" w:eastAsia="Calibri" w:hAnsi="Calibri"/>
              </w:rPr>
            </w:pPr>
            <w:r w:rsidRPr="00E60B2A">
              <w:rPr>
                <w:rStyle w:val="author-a-qigacz80znz85zz84zaz76zz77zkz122zz79zz71z"/>
                <w:rFonts w:asciiTheme="minorHAnsi" w:hAnsiTheme="minorHAnsi" w:cstheme="minorHAnsi"/>
              </w:rPr>
              <w:t>Analyse/Beobachtung von resi</w:t>
            </w:r>
            <w:r w:rsidR="005F3189">
              <w:rPr>
                <w:rStyle w:val="author-a-qigacz80znz85zz84zaz76zz77zkz122zz79zz71z"/>
                <w:rFonts w:asciiTheme="minorHAnsi" w:hAnsiTheme="minorHAnsi" w:cstheme="minorHAnsi"/>
              </w:rPr>
              <w:t>lienten</w:t>
            </w:r>
            <w:r w:rsidRPr="00E60B2A">
              <w:rPr>
                <w:rStyle w:val="author-a-qigacz80znz85zz84zaz76zz77zkz122zz79zz71z"/>
                <w:rFonts w:asciiTheme="minorHAnsi" w:hAnsiTheme="minorHAnsi" w:cstheme="minorHAnsi"/>
              </w:rPr>
              <w:t xml:space="preserve"> Verhaltensweisen von Kinde</w:t>
            </w:r>
            <w:r w:rsidR="005F3189">
              <w:rPr>
                <w:rStyle w:val="author-a-qigacz80znz85zz84zaz76zz77zkz122zz79zz71z"/>
                <w:rFonts w:asciiTheme="minorHAnsi" w:hAnsiTheme="minorHAnsi" w:cstheme="minorHAnsi"/>
              </w:rPr>
              <w:t>r</w:t>
            </w:r>
            <w:r w:rsidRPr="00E60B2A">
              <w:rPr>
                <w:rStyle w:val="author-a-qigacz80znz85zz84zaz76zz77zkz122zz79zz71z"/>
                <w:rFonts w:asciiTheme="minorHAnsi" w:hAnsiTheme="minorHAnsi" w:cstheme="minorHAnsi"/>
              </w:rPr>
              <w:t>n</w:t>
            </w:r>
          </w:p>
          <w:p w14:paraId="596CB31B" w14:textId="3A3B4E42" w:rsidR="00E60B2A" w:rsidRPr="00E60B2A" w:rsidRDefault="00E60B2A" w:rsidP="00E60B2A">
            <w:pPr>
              <w:pStyle w:val="Listenabsatz"/>
              <w:numPr>
                <w:ilvl w:val="0"/>
                <w:numId w:val="19"/>
              </w:numPr>
              <w:spacing w:line="276" w:lineRule="auto"/>
              <w:rPr>
                <w:rFonts w:ascii="Calibri" w:eastAsia="Calibri" w:hAnsi="Calibri"/>
              </w:rPr>
            </w:pPr>
            <w:r w:rsidRPr="00E60B2A">
              <w:rPr>
                <w:rStyle w:val="author-a-qigacz80znz85zz84zaz76zz77zkz122zz79zz71z"/>
                <w:rFonts w:asciiTheme="minorHAnsi" w:hAnsiTheme="minorHAnsi" w:cstheme="minorHAnsi"/>
              </w:rPr>
              <w:t xml:space="preserve">Analyse von Schutzfaktoren / </w:t>
            </w:r>
            <w:proofErr w:type="spellStart"/>
            <w:r w:rsidRPr="00E60B2A">
              <w:rPr>
                <w:rStyle w:val="author-a-qigacz80znz85zz84zaz76zz77zkz122zz79zz71z"/>
                <w:rFonts w:asciiTheme="minorHAnsi" w:hAnsiTheme="minorHAnsi" w:cstheme="minorHAnsi"/>
              </w:rPr>
              <w:t>resilienzfördernden</w:t>
            </w:r>
            <w:proofErr w:type="spellEnd"/>
            <w:r w:rsidRPr="00E60B2A">
              <w:rPr>
                <w:rStyle w:val="author-a-qigacz80znz85zz84zaz76zz77zkz122zz79zz71z"/>
                <w:rFonts w:asciiTheme="minorHAnsi" w:hAnsiTheme="minorHAnsi" w:cstheme="minorHAnsi"/>
              </w:rPr>
              <w:t xml:space="preserve"> Ressourcen (familiär, institutionell) </w:t>
            </w:r>
          </w:p>
          <w:p w14:paraId="20D15860" w14:textId="4403F4E5" w:rsidR="00E60B2A" w:rsidRDefault="00E60B2A" w:rsidP="00A45165">
            <w:pPr>
              <w:pStyle w:val="Listenabsatz"/>
              <w:numPr>
                <w:ilvl w:val="0"/>
                <w:numId w:val="19"/>
              </w:numPr>
              <w:spacing w:line="276" w:lineRule="auto"/>
              <w:rPr>
                <w:rFonts w:ascii="Calibri" w:eastAsia="Calibri" w:hAnsi="Calibri"/>
              </w:rPr>
            </w:pPr>
            <w:r>
              <w:rPr>
                <w:rFonts w:ascii="Calibri" w:eastAsia="Calibri" w:hAnsi="Calibri"/>
              </w:rPr>
              <w:t xml:space="preserve">Auseinandersetzung mit verschiedenen Projekten, z. B. </w:t>
            </w:r>
            <w:proofErr w:type="spellStart"/>
            <w:r>
              <w:rPr>
                <w:rFonts w:ascii="Calibri" w:eastAsia="Calibri" w:hAnsi="Calibri"/>
              </w:rPr>
              <w:t>stark.stärker.wir</w:t>
            </w:r>
            <w:proofErr w:type="spellEnd"/>
          </w:p>
          <w:p w14:paraId="6869226A" w14:textId="245A342C" w:rsidR="00C26295" w:rsidRDefault="00C26295" w:rsidP="00D152E9">
            <w:pPr>
              <w:pStyle w:val="Listenabsatz"/>
              <w:spacing w:line="276" w:lineRule="auto"/>
              <w:rPr>
                <w:rFonts w:ascii="Calibri" w:eastAsia="Calibri" w:hAnsi="Calibri"/>
              </w:rPr>
            </w:pPr>
          </w:p>
          <w:p w14:paraId="33903289" w14:textId="77777777" w:rsidR="00C26295" w:rsidRDefault="00C26295" w:rsidP="00D152E9">
            <w:pPr>
              <w:pStyle w:val="Listenabsatz"/>
              <w:spacing w:line="276" w:lineRule="auto"/>
              <w:rPr>
                <w:rFonts w:ascii="Calibri" w:eastAsia="Calibri" w:hAnsi="Calibri"/>
              </w:rPr>
            </w:pPr>
          </w:p>
          <w:p w14:paraId="58E03A4C" w14:textId="4A454E31" w:rsidR="00D152E9" w:rsidRPr="00711FAF" w:rsidRDefault="00D152E9" w:rsidP="00D152E9">
            <w:pPr>
              <w:pStyle w:val="Listenabsatz"/>
              <w:spacing w:line="276" w:lineRule="auto"/>
              <w:rPr>
                <w:rFonts w:ascii="Calibri" w:eastAsia="Calibri" w:hAnsi="Calibri"/>
              </w:rPr>
            </w:pPr>
          </w:p>
        </w:tc>
      </w:tr>
      <w:tr w:rsidR="00AD226C" w:rsidRPr="00522934" w14:paraId="7859D9D8" w14:textId="77777777" w:rsidTr="00186E41">
        <w:tc>
          <w:tcPr>
            <w:tcW w:w="9553" w:type="dxa"/>
            <w:gridSpan w:val="3"/>
          </w:tcPr>
          <w:p w14:paraId="19A55FD3" w14:textId="4F36008C" w:rsidR="00AD226C" w:rsidRPr="005F3189" w:rsidRDefault="00AD226C" w:rsidP="005F3189">
            <w:pPr>
              <w:spacing w:before="60"/>
              <w:rPr>
                <w:rFonts w:ascii="Calibri" w:eastAsia="Calibri" w:hAnsi="Calibri"/>
                <w:b/>
              </w:rPr>
            </w:pPr>
            <w:r>
              <w:rPr>
                <w:rFonts w:ascii="Calibri" w:eastAsia="Calibri" w:hAnsi="Calibri"/>
                <w:b/>
              </w:rPr>
              <w:t>Vollständige Handlung</w:t>
            </w:r>
            <w:r w:rsidRPr="00777D5D">
              <w:rPr>
                <w:rFonts w:ascii="Calibri" w:eastAsia="Calibri" w:hAnsi="Calibri"/>
                <w:b/>
              </w:rPr>
              <w:t xml:space="preserve">: </w:t>
            </w:r>
          </w:p>
        </w:tc>
      </w:tr>
      <w:tr w:rsidR="00AD226C" w:rsidRPr="00777D5D" w14:paraId="096FD214" w14:textId="77777777" w:rsidTr="00186E41">
        <w:tc>
          <w:tcPr>
            <w:tcW w:w="9553" w:type="dxa"/>
            <w:gridSpan w:val="3"/>
          </w:tcPr>
          <w:p w14:paraId="2A073C84" w14:textId="77777777" w:rsidR="00AD226C" w:rsidRPr="00777D5D" w:rsidRDefault="00AD226C" w:rsidP="00186E41">
            <w:pPr>
              <w:spacing w:before="60" w:line="276" w:lineRule="auto"/>
              <w:rPr>
                <w:rFonts w:ascii="Calibri" w:eastAsia="Calibri" w:hAnsi="Calibri"/>
                <w:b/>
              </w:rPr>
            </w:pPr>
            <w:r>
              <w:rPr>
                <w:rFonts w:ascii="Calibri" w:eastAsia="Calibri" w:hAnsi="Calibri"/>
                <w:b/>
              </w:rPr>
              <w:t>Ergänzende Hinweise</w:t>
            </w:r>
            <w:r w:rsidRPr="00777D5D">
              <w:rPr>
                <w:rFonts w:ascii="Calibri" w:eastAsia="Calibri" w:hAnsi="Calibri"/>
                <w:b/>
              </w:rPr>
              <w:t xml:space="preserve">: </w:t>
            </w:r>
          </w:p>
          <w:p w14:paraId="0CE35CE7" w14:textId="77B25921" w:rsidR="00AD226C" w:rsidRPr="00EE4AC1" w:rsidRDefault="00AD226C" w:rsidP="004D213C">
            <w:pPr>
              <w:spacing w:before="60"/>
              <w:rPr>
                <w:rFonts w:ascii="Times New Roman" w:hAnsi="Times New Roman"/>
              </w:rPr>
            </w:pPr>
          </w:p>
        </w:tc>
      </w:tr>
    </w:tbl>
    <w:p w14:paraId="73C3811F" w14:textId="77777777" w:rsidR="00BB4645" w:rsidRDefault="00BB4645">
      <w:pPr>
        <w:sectPr w:rsidR="00BB4645">
          <w:pgSz w:w="11906" w:h="16838"/>
          <w:pgMar w:top="1417" w:right="1417" w:bottom="1134" w:left="1417" w:header="708" w:footer="708" w:gutter="0"/>
          <w:cols w:space="708"/>
          <w:docGrid w:linePitch="360"/>
        </w:sectPr>
      </w:pPr>
    </w:p>
    <w:p w14:paraId="2705C39C" w14:textId="7779FE37" w:rsidR="00BB4645" w:rsidRPr="00BB4645" w:rsidRDefault="00BB4645" w:rsidP="00BB4645">
      <w:pPr>
        <w:pStyle w:val="Listenabsatz"/>
        <w:numPr>
          <w:ilvl w:val="0"/>
          <w:numId w:val="1"/>
        </w:numPr>
        <w:spacing w:line="360" w:lineRule="auto"/>
        <w:jc w:val="both"/>
        <w:rPr>
          <w:rFonts w:asciiTheme="minorHAnsi" w:hAnsiTheme="minorHAnsi" w:cs="Arial"/>
          <w:b/>
          <w:sz w:val="26"/>
          <w:szCs w:val="26"/>
        </w:rPr>
      </w:pPr>
      <w:r w:rsidRPr="00BB4645">
        <w:rPr>
          <w:rFonts w:asciiTheme="minorHAnsi" w:hAnsiTheme="minorHAnsi" w:cs="Arial"/>
          <w:b/>
          <w:sz w:val="26"/>
          <w:szCs w:val="26"/>
        </w:rPr>
        <w:lastRenderedPageBreak/>
        <w:t xml:space="preserve">Tabellarische Darstellung der Lernsituation </w:t>
      </w:r>
    </w:p>
    <w:p w14:paraId="232DED06" w14:textId="77777777" w:rsidR="00BB4645" w:rsidRDefault="00BB4645" w:rsidP="00BB4645">
      <w:pPr>
        <w:spacing w:line="276" w:lineRule="auto"/>
        <w:rPr>
          <w:rFonts w:asciiTheme="minorHAnsi" w:hAnsiTheme="minorHAnsi" w:cs="Arial"/>
        </w:rPr>
      </w:pPr>
      <w:r>
        <w:rPr>
          <w:rFonts w:asciiTheme="minorHAnsi" w:hAnsiTheme="minorHAnsi" w:cs="Arial"/>
        </w:rPr>
        <w:t xml:space="preserve">Die im Folgenden dargestellte Lernsituation </w:t>
      </w:r>
      <w:r w:rsidRPr="00B4510D">
        <w:rPr>
          <w:rFonts w:asciiTheme="minorHAnsi" w:hAnsiTheme="minorHAnsi" w:cs="Arial"/>
        </w:rPr>
        <w:t>ist im Sinne der Handlungssystematik strukturiert und folgt den Phasen einer v</w:t>
      </w:r>
      <w:r>
        <w:rPr>
          <w:rFonts w:asciiTheme="minorHAnsi" w:hAnsiTheme="minorHAnsi" w:cs="Arial"/>
        </w:rPr>
        <w:t xml:space="preserve">ollständigen Handlung nach der Leitlinie „Schulisches Curriculum Berufsbildende Schulen“ des Niedersächsischen Kultusministeriums (vgl. </w:t>
      </w:r>
      <w:proofErr w:type="spellStart"/>
      <w:r>
        <w:rPr>
          <w:rFonts w:asciiTheme="minorHAnsi" w:hAnsiTheme="minorHAnsi" w:cs="Arial"/>
        </w:rPr>
        <w:t>SchCu</w:t>
      </w:r>
      <w:proofErr w:type="spellEnd"/>
      <w:r>
        <w:rPr>
          <w:rFonts w:asciiTheme="minorHAnsi" w:hAnsiTheme="minorHAnsi" w:cs="Arial"/>
        </w:rPr>
        <w:t>-BBS 09/2018</w:t>
      </w:r>
      <w:r w:rsidRPr="00B4510D">
        <w:rPr>
          <w:rFonts w:asciiTheme="minorHAnsi" w:hAnsiTheme="minorHAnsi" w:cs="Arial"/>
        </w:rPr>
        <w:t>). Die ganzheitliche Kompetenzentwicklung erfolgt durch die Einbettung in die Lernsit</w:t>
      </w:r>
      <w:r>
        <w:rPr>
          <w:rFonts w:asciiTheme="minorHAnsi" w:hAnsiTheme="minorHAnsi" w:cs="Arial"/>
        </w:rPr>
        <w:t xml:space="preserve">uation:    </w:t>
      </w:r>
    </w:p>
    <w:p w14:paraId="33EABF3F" w14:textId="77777777" w:rsidR="00BB4645" w:rsidRPr="0050735B" w:rsidRDefault="00BB4645" w:rsidP="00BB4645">
      <w:pPr>
        <w:spacing w:line="276" w:lineRule="auto"/>
        <w:rPr>
          <w:rFonts w:asciiTheme="minorHAnsi" w:hAnsiTheme="minorHAnsi" w:cs="Arial"/>
          <w:sz w:val="10"/>
          <w:szCs w:val="10"/>
        </w:rPr>
      </w:pPr>
    </w:p>
    <w:tbl>
      <w:tblPr>
        <w:tblStyle w:val="Tabellenraster"/>
        <w:tblW w:w="14277" w:type="dxa"/>
        <w:tblLook w:val="04A0" w:firstRow="1" w:lastRow="0" w:firstColumn="1" w:lastColumn="0" w:noHBand="0" w:noVBand="1"/>
      </w:tblPr>
      <w:tblGrid>
        <w:gridCol w:w="1864"/>
        <w:gridCol w:w="541"/>
        <w:gridCol w:w="9214"/>
        <w:gridCol w:w="2658"/>
      </w:tblGrid>
      <w:tr w:rsidR="00BB4645" w14:paraId="6222A2E4" w14:textId="77777777" w:rsidTr="00CC0A69">
        <w:trPr>
          <w:cantSplit/>
          <w:trHeight w:val="773"/>
        </w:trPr>
        <w:tc>
          <w:tcPr>
            <w:tcW w:w="1864" w:type="dxa"/>
            <w:shd w:val="clear" w:color="auto" w:fill="D9D9D9" w:themeFill="background1" w:themeFillShade="D9"/>
          </w:tcPr>
          <w:p w14:paraId="4FB792FA" w14:textId="77777777" w:rsidR="00BB4645" w:rsidRPr="00F445F9" w:rsidRDefault="00BB4645" w:rsidP="00CC0A69">
            <w:pPr>
              <w:spacing w:line="276" w:lineRule="auto"/>
              <w:rPr>
                <w:rFonts w:asciiTheme="minorHAnsi" w:hAnsiTheme="minorHAnsi"/>
                <w:b/>
              </w:rPr>
            </w:pPr>
            <w:r>
              <w:rPr>
                <w:rFonts w:asciiTheme="minorHAnsi" w:hAnsiTheme="minorHAnsi"/>
                <w:b/>
              </w:rPr>
              <w:t>Handlungsphase mit Zeitvorgabe</w:t>
            </w:r>
          </w:p>
        </w:tc>
        <w:tc>
          <w:tcPr>
            <w:tcW w:w="541" w:type="dxa"/>
            <w:shd w:val="clear" w:color="auto" w:fill="D9D9D9" w:themeFill="background1" w:themeFillShade="D9"/>
            <w:textDirection w:val="btLr"/>
          </w:tcPr>
          <w:p w14:paraId="508E5869" w14:textId="77777777" w:rsidR="00BB4645" w:rsidRPr="00FC1453" w:rsidRDefault="00BB4645" w:rsidP="00CC0A69">
            <w:pPr>
              <w:spacing w:line="276" w:lineRule="auto"/>
              <w:ind w:left="113" w:right="113"/>
              <w:jc w:val="both"/>
              <w:rPr>
                <w:rFonts w:asciiTheme="minorHAnsi" w:hAnsiTheme="minorHAnsi" w:cs="Arial"/>
                <w:b/>
                <w:sz w:val="16"/>
                <w:szCs w:val="16"/>
              </w:rPr>
            </w:pPr>
            <w:r w:rsidRPr="00FC1453">
              <w:rPr>
                <w:rFonts w:asciiTheme="minorHAnsi" w:hAnsiTheme="minorHAnsi" w:cs="Arial"/>
                <w:b/>
                <w:sz w:val="16"/>
                <w:szCs w:val="16"/>
              </w:rPr>
              <w:t>Distanz-lernen</w:t>
            </w:r>
          </w:p>
        </w:tc>
        <w:tc>
          <w:tcPr>
            <w:tcW w:w="9214" w:type="dxa"/>
            <w:shd w:val="clear" w:color="auto" w:fill="D9D9D9" w:themeFill="background1" w:themeFillShade="D9"/>
          </w:tcPr>
          <w:p w14:paraId="7FE29AF1" w14:textId="77777777" w:rsidR="00BB4645" w:rsidRPr="00540FFB" w:rsidRDefault="00BB4645" w:rsidP="00CC0A69">
            <w:pPr>
              <w:spacing w:line="276" w:lineRule="auto"/>
              <w:jc w:val="both"/>
              <w:rPr>
                <w:rFonts w:asciiTheme="minorHAnsi" w:hAnsiTheme="minorHAnsi" w:cs="Arial"/>
                <w:b/>
              </w:rPr>
            </w:pPr>
            <w:r w:rsidRPr="00540FFB">
              <w:rPr>
                <w:rFonts w:asciiTheme="minorHAnsi" w:hAnsiTheme="minorHAnsi" w:cs="Arial"/>
                <w:b/>
              </w:rPr>
              <w:t>Inhalte</w:t>
            </w:r>
            <w:r>
              <w:rPr>
                <w:rFonts w:asciiTheme="minorHAnsi" w:hAnsiTheme="minorHAnsi" w:cs="Arial"/>
                <w:b/>
              </w:rPr>
              <w:t>, Intentionen und Leitfragen</w:t>
            </w:r>
          </w:p>
        </w:tc>
        <w:tc>
          <w:tcPr>
            <w:tcW w:w="2658" w:type="dxa"/>
            <w:shd w:val="clear" w:color="auto" w:fill="D9D9D9" w:themeFill="background1" w:themeFillShade="D9"/>
          </w:tcPr>
          <w:p w14:paraId="335F17D9" w14:textId="77777777" w:rsidR="00BB4645" w:rsidRPr="00540FFB" w:rsidRDefault="00BB4645" w:rsidP="00CC0A69">
            <w:pPr>
              <w:spacing w:line="276" w:lineRule="auto"/>
              <w:rPr>
                <w:rFonts w:asciiTheme="minorHAnsi" w:hAnsiTheme="minorHAnsi" w:cs="Arial"/>
                <w:b/>
              </w:rPr>
            </w:pPr>
            <w:r>
              <w:rPr>
                <w:rFonts w:asciiTheme="minorHAnsi" w:hAnsiTheme="minorHAnsi" w:cs="Arial"/>
                <w:b/>
              </w:rPr>
              <w:t>Methoden, Medien, Aktions- und Sozialform</w:t>
            </w:r>
          </w:p>
        </w:tc>
      </w:tr>
      <w:tr w:rsidR="00BB4645" w14:paraId="5D7823E4" w14:textId="77777777" w:rsidTr="00CC0A69">
        <w:trPr>
          <w:trHeight w:val="1143"/>
        </w:trPr>
        <w:tc>
          <w:tcPr>
            <w:tcW w:w="1864" w:type="dxa"/>
          </w:tcPr>
          <w:p w14:paraId="65CFF478" w14:textId="77777777" w:rsidR="00BB4645" w:rsidRDefault="00BB4645" w:rsidP="00CC0A69">
            <w:pPr>
              <w:spacing w:line="276" w:lineRule="auto"/>
              <w:rPr>
                <w:rFonts w:asciiTheme="minorHAnsi" w:hAnsiTheme="minorHAnsi"/>
                <w:b/>
              </w:rPr>
            </w:pPr>
            <w:r>
              <w:rPr>
                <w:rFonts w:asciiTheme="minorHAnsi" w:hAnsiTheme="minorHAnsi"/>
                <w:b/>
              </w:rPr>
              <w:t>Informieren und Analysieren</w:t>
            </w:r>
          </w:p>
          <w:p w14:paraId="75E29228" w14:textId="77777777" w:rsidR="00BB4645" w:rsidRPr="00BE2D82" w:rsidRDefault="00BB4645" w:rsidP="00CC0A69">
            <w:pPr>
              <w:spacing w:line="276" w:lineRule="auto"/>
              <w:rPr>
                <w:rFonts w:asciiTheme="minorHAnsi" w:hAnsiTheme="minorHAnsi"/>
                <w:b/>
                <w:sz w:val="12"/>
                <w:szCs w:val="12"/>
              </w:rPr>
            </w:pPr>
          </w:p>
          <w:p w14:paraId="100DFE52" w14:textId="77777777" w:rsidR="00BB4645" w:rsidRPr="005C0E69" w:rsidRDefault="00BB4645" w:rsidP="00CC0A69">
            <w:pPr>
              <w:spacing w:line="276" w:lineRule="auto"/>
              <w:rPr>
                <w:rFonts w:asciiTheme="minorHAnsi" w:hAnsiTheme="minorHAnsi"/>
              </w:rPr>
            </w:pPr>
            <w:r>
              <w:rPr>
                <w:rFonts w:asciiTheme="minorHAnsi" w:hAnsiTheme="minorHAnsi"/>
              </w:rPr>
              <w:t>ca. xx</w:t>
            </w:r>
            <w:r w:rsidRPr="005C0E69">
              <w:rPr>
                <w:rFonts w:asciiTheme="minorHAnsi" w:hAnsiTheme="minorHAnsi"/>
              </w:rPr>
              <w:t xml:space="preserve"> Minuten</w:t>
            </w:r>
          </w:p>
        </w:tc>
        <w:tc>
          <w:tcPr>
            <w:tcW w:w="541" w:type="dxa"/>
          </w:tcPr>
          <w:p w14:paraId="03E257F3" w14:textId="77777777" w:rsidR="00BB4645" w:rsidRPr="007830B3" w:rsidRDefault="00BB4645" w:rsidP="00CC0A69">
            <w:pPr>
              <w:spacing w:line="276" w:lineRule="auto"/>
              <w:jc w:val="both"/>
              <w:rPr>
                <w:rFonts w:asciiTheme="minorHAnsi" w:hAnsiTheme="minorHAnsi" w:cs="Arial"/>
              </w:rPr>
            </w:pPr>
          </w:p>
        </w:tc>
        <w:tc>
          <w:tcPr>
            <w:tcW w:w="9214" w:type="dxa"/>
          </w:tcPr>
          <w:p w14:paraId="65BFEC00" w14:textId="77777777" w:rsidR="005F3189" w:rsidRPr="00D152E9" w:rsidRDefault="005F3189" w:rsidP="005F3189">
            <w:pPr>
              <w:spacing w:after="200" w:line="240" w:lineRule="exact"/>
              <w:contextualSpacing/>
              <w:rPr>
                <w:rFonts w:ascii="Times New Roman" w:eastAsia="Calibri" w:hAnsi="Times New Roman"/>
                <w:b/>
                <w:lang w:eastAsia="en-US"/>
              </w:rPr>
            </w:pPr>
            <w:r w:rsidRPr="00D152E9">
              <w:rPr>
                <w:rFonts w:ascii="Times New Roman" w:eastAsia="Calibri" w:hAnsi="Times New Roman"/>
                <w:b/>
                <w:lang w:eastAsia="en-US"/>
              </w:rPr>
              <w:t>Die Schülerinnen und Schüler:</w:t>
            </w:r>
          </w:p>
          <w:p w14:paraId="0ECDA07B" w14:textId="77777777" w:rsidR="005F3189" w:rsidRPr="00D152E9" w:rsidRDefault="005F3189" w:rsidP="005F3189">
            <w:pPr>
              <w:numPr>
                <w:ilvl w:val="0"/>
                <w:numId w:val="8"/>
              </w:numPr>
              <w:spacing w:after="160" w:line="240" w:lineRule="exact"/>
              <w:contextualSpacing/>
              <w:rPr>
                <w:rFonts w:ascii="Times New Roman" w:eastAsia="Calibri" w:hAnsi="Times New Roman"/>
                <w:lang w:eastAsia="en-US"/>
              </w:rPr>
            </w:pPr>
            <w:r w:rsidRPr="00D152E9">
              <w:rPr>
                <w:rFonts w:ascii="Times New Roman" w:eastAsia="Calibri" w:hAnsi="Times New Roman"/>
                <w:bCs/>
                <w:lang w:eastAsia="en-US"/>
              </w:rPr>
              <w:t>analysieren</w:t>
            </w:r>
            <w:r w:rsidRPr="00D152E9">
              <w:rPr>
                <w:rFonts w:ascii="Times New Roman" w:eastAsia="Calibri" w:hAnsi="Times New Roman"/>
                <w:lang w:eastAsia="en-US"/>
              </w:rPr>
              <w:t xml:space="preserve"> das Kernthemen aus der Handlungssituation und daraus entstehenden Fragen.</w:t>
            </w:r>
          </w:p>
          <w:p w14:paraId="0192586B" w14:textId="77777777" w:rsidR="005F3189" w:rsidRPr="00D152E9" w:rsidRDefault="005F3189" w:rsidP="005F3189">
            <w:pPr>
              <w:numPr>
                <w:ilvl w:val="0"/>
                <w:numId w:val="8"/>
              </w:numPr>
              <w:spacing w:after="160" w:line="240" w:lineRule="exact"/>
              <w:contextualSpacing/>
              <w:rPr>
                <w:rFonts w:ascii="Times New Roman" w:eastAsia="Calibri" w:hAnsi="Times New Roman"/>
                <w:lang w:eastAsia="en-US"/>
              </w:rPr>
            </w:pPr>
            <w:r w:rsidRPr="00D152E9">
              <w:rPr>
                <w:rFonts w:ascii="Times New Roman" w:eastAsia="Calibri" w:hAnsi="Times New Roman"/>
                <w:bCs/>
                <w:lang w:eastAsia="en-US"/>
              </w:rPr>
              <w:t>planen das weitere Vorgehen.</w:t>
            </w:r>
          </w:p>
          <w:p w14:paraId="6656AA28" w14:textId="77777777" w:rsidR="005F3189" w:rsidRPr="00D152E9" w:rsidRDefault="005F3189" w:rsidP="005F3189">
            <w:pPr>
              <w:numPr>
                <w:ilvl w:val="0"/>
                <w:numId w:val="8"/>
              </w:numPr>
              <w:spacing w:after="160" w:line="240" w:lineRule="exact"/>
              <w:contextualSpacing/>
              <w:rPr>
                <w:rFonts w:ascii="Times New Roman" w:eastAsia="Calibri" w:hAnsi="Times New Roman"/>
                <w:lang w:eastAsia="en-US"/>
              </w:rPr>
            </w:pPr>
            <w:r w:rsidRPr="00D152E9">
              <w:rPr>
                <w:rFonts w:ascii="Times New Roman" w:eastAsia="Calibri" w:hAnsi="Times New Roman"/>
                <w:lang w:eastAsia="en-US"/>
              </w:rPr>
              <w:t>erarbeiten ihren eigene Entwicklungsweg.</w:t>
            </w:r>
          </w:p>
          <w:p w14:paraId="1D54B5AF" w14:textId="77777777" w:rsidR="00BB4645" w:rsidRPr="007830B3" w:rsidRDefault="00BB4645" w:rsidP="00CC0A69">
            <w:pPr>
              <w:spacing w:line="276" w:lineRule="auto"/>
              <w:jc w:val="both"/>
              <w:rPr>
                <w:rFonts w:asciiTheme="minorHAnsi" w:hAnsiTheme="minorHAnsi" w:cs="Arial"/>
              </w:rPr>
            </w:pPr>
          </w:p>
        </w:tc>
        <w:tc>
          <w:tcPr>
            <w:tcW w:w="2658" w:type="dxa"/>
          </w:tcPr>
          <w:p w14:paraId="55CABB16" w14:textId="77777777" w:rsidR="00BB4645" w:rsidRDefault="00BB4645" w:rsidP="00CC0A69">
            <w:pPr>
              <w:spacing w:line="276" w:lineRule="auto"/>
              <w:jc w:val="both"/>
              <w:rPr>
                <w:rFonts w:asciiTheme="minorHAnsi" w:hAnsiTheme="minorHAnsi" w:cs="Arial"/>
              </w:rPr>
            </w:pPr>
          </w:p>
        </w:tc>
      </w:tr>
      <w:tr w:rsidR="00BB4645" w14:paraId="0A09434C" w14:textId="77777777" w:rsidTr="00CC0A69">
        <w:trPr>
          <w:trHeight w:val="782"/>
        </w:trPr>
        <w:tc>
          <w:tcPr>
            <w:tcW w:w="1864" w:type="dxa"/>
          </w:tcPr>
          <w:p w14:paraId="6505C70E" w14:textId="77777777" w:rsidR="00BB4645" w:rsidRDefault="00BB4645" w:rsidP="00CC0A69">
            <w:pPr>
              <w:spacing w:line="276" w:lineRule="auto"/>
              <w:rPr>
                <w:rFonts w:asciiTheme="minorHAnsi" w:hAnsiTheme="minorHAnsi"/>
                <w:b/>
              </w:rPr>
            </w:pPr>
            <w:r>
              <w:rPr>
                <w:rFonts w:asciiTheme="minorHAnsi" w:hAnsiTheme="minorHAnsi"/>
                <w:b/>
              </w:rPr>
              <w:t>Planen und Entscheiden</w:t>
            </w:r>
          </w:p>
          <w:p w14:paraId="29B24D23" w14:textId="77777777" w:rsidR="00BB4645" w:rsidRPr="00BE2D82" w:rsidRDefault="00BB4645" w:rsidP="00CC0A69">
            <w:pPr>
              <w:spacing w:line="276" w:lineRule="auto"/>
              <w:rPr>
                <w:rFonts w:asciiTheme="minorHAnsi" w:hAnsiTheme="minorHAnsi"/>
                <w:b/>
                <w:sz w:val="12"/>
                <w:szCs w:val="12"/>
              </w:rPr>
            </w:pPr>
          </w:p>
          <w:p w14:paraId="38460484" w14:textId="77777777" w:rsidR="00BB4645" w:rsidRPr="005C0E69" w:rsidRDefault="00BB4645" w:rsidP="00CC0A69">
            <w:pPr>
              <w:spacing w:line="276" w:lineRule="auto"/>
              <w:rPr>
                <w:rFonts w:asciiTheme="minorHAnsi" w:hAnsiTheme="minorHAnsi"/>
              </w:rPr>
            </w:pPr>
            <w:r>
              <w:rPr>
                <w:rFonts w:asciiTheme="minorHAnsi" w:hAnsiTheme="minorHAnsi"/>
              </w:rPr>
              <w:t>ca. xx</w:t>
            </w:r>
            <w:r w:rsidRPr="005C0E69">
              <w:rPr>
                <w:rFonts w:asciiTheme="minorHAnsi" w:hAnsiTheme="minorHAnsi"/>
              </w:rPr>
              <w:t xml:space="preserve"> Minuten</w:t>
            </w:r>
          </w:p>
        </w:tc>
        <w:tc>
          <w:tcPr>
            <w:tcW w:w="541" w:type="dxa"/>
          </w:tcPr>
          <w:p w14:paraId="71281CC2" w14:textId="77777777" w:rsidR="00BB4645" w:rsidRPr="00F86E0D" w:rsidRDefault="00BB4645" w:rsidP="00CC0A69">
            <w:pPr>
              <w:spacing w:line="276" w:lineRule="auto"/>
              <w:jc w:val="both"/>
              <w:rPr>
                <w:rFonts w:asciiTheme="minorHAnsi" w:hAnsiTheme="minorHAnsi" w:cs="Arial"/>
              </w:rPr>
            </w:pPr>
          </w:p>
        </w:tc>
        <w:tc>
          <w:tcPr>
            <w:tcW w:w="9214" w:type="dxa"/>
          </w:tcPr>
          <w:p w14:paraId="2AE43264" w14:textId="77777777" w:rsidR="00BB4645" w:rsidRPr="00F86E0D" w:rsidRDefault="00BB4645" w:rsidP="00CC0A69">
            <w:pPr>
              <w:spacing w:line="276" w:lineRule="auto"/>
              <w:jc w:val="both"/>
              <w:rPr>
                <w:rFonts w:asciiTheme="minorHAnsi" w:hAnsiTheme="minorHAnsi" w:cs="Arial"/>
              </w:rPr>
            </w:pPr>
          </w:p>
        </w:tc>
        <w:tc>
          <w:tcPr>
            <w:tcW w:w="2658" w:type="dxa"/>
          </w:tcPr>
          <w:p w14:paraId="0F6E002C" w14:textId="77777777" w:rsidR="00BB4645" w:rsidRDefault="00BB4645" w:rsidP="00CC0A69">
            <w:pPr>
              <w:spacing w:line="276" w:lineRule="auto"/>
              <w:jc w:val="both"/>
              <w:rPr>
                <w:rFonts w:asciiTheme="minorHAnsi" w:hAnsiTheme="minorHAnsi" w:cs="Arial"/>
              </w:rPr>
            </w:pPr>
          </w:p>
        </w:tc>
      </w:tr>
      <w:tr w:rsidR="00BB4645" w14:paraId="2A4D5B90" w14:textId="77777777" w:rsidTr="00CC0A69">
        <w:trPr>
          <w:trHeight w:val="1066"/>
        </w:trPr>
        <w:tc>
          <w:tcPr>
            <w:tcW w:w="1864" w:type="dxa"/>
          </w:tcPr>
          <w:p w14:paraId="20676DA3" w14:textId="77777777" w:rsidR="00BB4645" w:rsidRDefault="00BB4645" w:rsidP="00CC0A69">
            <w:pPr>
              <w:spacing w:line="276" w:lineRule="auto"/>
              <w:rPr>
                <w:rFonts w:asciiTheme="minorHAnsi" w:hAnsiTheme="minorHAnsi"/>
                <w:b/>
              </w:rPr>
            </w:pPr>
            <w:r>
              <w:rPr>
                <w:rFonts w:asciiTheme="minorHAnsi" w:hAnsiTheme="minorHAnsi"/>
                <w:b/>
              </w:rPr>
              <w:t>Durchführen</w:t>
            </w:r>
          </w:p>
          <w:p w14:paraId="3AE5D471" w14:textId="77777777" w:rsidR="00BB4645" w:rsidRDefault="00BB4645" w:rsidP="00CC0A69">
            <w:pPr>
              <w:spacing w:line="276" w:lineRule="auto"/>
              <w:rPr>
                <w:rFonts w:asciiTheme="minorHAnsi" w:hAnsiTheme="minorHAnsi"/>
                <w:b/>
              </w:rPr>
            </w:pPr>
          </w:p>
          <w:p w14:paraId="1E13BECE" w14:textId="77777777" w:rsidR="00BB4645" w:rsidRPr="005C0E69" w:rsidRDefault="00BB4645" w:rsidP="00CC0A69">
            <w:pPr>
              <w:spacing w:line="276" w:lineRule="auto"/>
              <w:rPr>
                <w:rFonts w:asciiTheme="minorHAnsi" w:hAnsiTheme="minorHAnsi"/>
              </w:rPr>
            </w:pPr>
            <w:r w:rsidRPr="005C0E69">
              <w:rPr>
                <w:rFonts w:asciiTheme="minorHAnsi" w:hAnsiTheme="minorHAnsi"/>
              </w:rPr>
              <w:t>ca.</w:t>
            </w:r>
            <w:r>
              <w:rPr>
                <w:rFonts w:asciiTheme="minorHAnsi" w:hAnsiTheme="minorHAnsi"/>
              </w:rPr>
              <w:t xml:space="preserve"> xx</w:t>
            </w:r>
            <w:r w:rsidRPr="005C0E69">
              <w:rPr>
                <w:rFonts w:asciiTheme="minorHAnsi" w:hAnsiTheme="minorHAnsi"/>
              </w:rPr>
              <w:t xml:space="preserve"> Minuten</w:t>
            </w:r>
          </w:p>
        </w:tc>
        <w:tc>
          <w:tcPr>
            <w:tcW w:w="541" w:type="dxa"/>
          </w:tcPr>
          <w:p w14:paraId="768BB0CF" w14:textId="77777777" w:rsidR="00BB4645" w:rsidRDefault="00BB4645" w:rsidP="00CC0A69">
            <w:pPr>
              <w:spacing w:line="276" w:lineRule="auto"/>
              <w:jc w:val="both"/>
              <w:rPr>
                <w:rFonts w:asciiTheme="minorHAnsi" w:hAnsiTheme="minorHAnsi" w:cs="Arial"/>
              </w:rPr>
            </w:pPr>
          </w:p>
        </w:tc>
        <w:tc>
          <w:tcPr>
            <w:tcW w:w="9214" w:type="dxa"/>
          </w:tcPr>
          <w:p w14:paraId="680AFC71" w14:textId="77777777" w:rsidR="00BB4645" w:rsidRPr="00A7305D" w:rsidRDefault="00BB4645" w:rsidP="00CC0A69">
            <w:pPr>
              <w:spacing w:line="276" w:lineRule="auto"/>
              <w:jc w:val="both"/>
              <w:rPr>
                <w:rFonts w:asciiTheme="minorHAnsi" w:hAnsiTheme="minorHAnsi" w:cs="Arial"/>
              </w:rPr>
            </w:pPr>
            <w:r>
              <w:rPr>
                <w:rFonts w:asciiTheme="minorHAnsi" w:hAnsiTheme="minorHAnsi" w:cs="Arial"/>
              </w:rPr>
              <w:t xml:space="preserve"> </w:t>
            </w:r>
          </w:p>
        </w:tc>
        <w:tc>
          <w:tcPr>
            <w:tcW w:w="2658" w:type="dxa"/>
          </w:tcPr>
          <w:p w14:paraId="08837603" w14:textId="77777777" w:rsidR="00BB4645" w:rsidRPr="00AA2A3F" w:rsidRDefault="00BB4645" w:rsidP="00CC0A69">
            <w:pPr>
              <w:spacing w:line="276" w:lineRule="auto"/>
              <w:jc w:val="both"/>
              <w:rPr>
                <w:rFonts w:asciiTheme="minorHAnsi" w:hAnsiTheme="minorHAnsi" w:cs="Arial"/>
                <w:sz w:val="16"/>
                <w:szCs w:val="16"/>
              </w:rPr>
            </w:pPr>
          </w:p>
          <w:p w14:paraId="36530757" w14:textId="77777777" w:rsidR="00BB4645" w:rsidRDefault="00BB4645" w:rsidP="00CC0A69">
            <w:pPr>
              <w:spacing w:line="276" w:lineRule="auto"/>
              <w:jc w:val="both"/>
              <w:rPr>
                <w:rFonts w:asciiTheme="minorHAnsi" w:hAnsiTheme="minorHAnsi" w:cs="Arial"/>
              </w:rPr>
            </w:pPr>
          </w:p>
        </w:tc>
      </w:tr>
      <w:tr w:rsidR="00BB4645" w14:paraId="55922082" w14:textId="77777777" w:rsidTr="00CC0A69">
        <w:trPr>
          <w:trHeight w:val="1741"/>
        </w:trPr>
        <w:tc>
          <w:tcPr>
            <w:tcW w:w="1864" w:type="dxa"/>
            <w:shd w:val="clear" w:color="auto" w:fill="FFFFFF" w:themeFill="background1"/>
          </w:tcPr>
          <w:p w14:paraId="74BE7DAC" w14:textId="77777777" w:rsidR="00BB4645" w:rsidRDefault="00BB4645" w:rsidP="00CC0A69">
            <w:pPr>
              <w:spacing w:line="276" w:lineRule="auto"/>
              <w:rPr>
                <w:rFonts w:asciiTheme="minorHAnsi" w:hAnsiTheme="minorHAnsi"/>
                <w:b/>
              </w:rPr>
            </w:pPr>
            <w:r>
              <w:rPr>
                <w:rFonts w:asciiTheme="minorHAnsi" w:hAnsiTheme="minorHAnsi"/>
                <w:b/>
              </w:rPr>
              <w:t>Kontrollieren</w:t>
            </w:r>
          </w:p>
          <w:p w14:paraId="4AE831EF" w14:textId="77777777" w:rsidR="00BB4645" w:rsidRDefault="00BB4645" w:rsidP="00CC0A69">
            <w:pPr>
              <w:spacing w:line="276" w:lineRule="auto"/>
              <w:rPr>
                <w:rFonts w:asciiTheme="minorHAnsi" w:hAnsiTheme="minorHAnsi"/>
                <w:b/>
              </w:rPr>
            </w:pPr>
          </w:p>
          <w:p w14:paraId="48D080CE" w14:textId="77777777" w:rsidR="00BB4645" w:rsidRPr="005C0E69" w:rsidRDefault="00BB4645" w:rsidP="00CC0A69">
            <w:pPr>
              <w:spacing w:line="276" w:lineRule="auto"/>
              <w:rPr>
                <w:rFonts w:asciiTheme="minorHAnsi" w:hAnsiTheme="minorHAnsi"/>
              </w:rPr>
            </w:pPr>
            <w:r w:rsidRPr="005C0E69">
              <w:rPr>
                <w:rFonts w:asciiTheme="minorHAnsi" w:hAnsiTheme="minorHAnsi"/>
              </w:rPr>
              <w:t>ca.</w:t>
            </w:r>
            <w:r>
              <w:rPr>
                <w:rFonts w:asciiTheme="minorHAnsi" w:hAnsiTheme="minorHAnsi"/>
              </w:rPr>
              <w:t xml:space="preserve"> xx Minuten</w:t>
            </w:r>
          </w:p>
        </w:tc>
        <w:tc>
          <w:tcPr>
            <w:tcW w:w="541" w:type="dxa"/>
            <w:shd w:val="clear" w:color="auto" w:fill="FFFFFF" w:themeFill="background1"/>
          </w:tcPr>
          <w:p w14:paraId="01EA36A8" w14:textId="77777777" w:rsidR="00BB4645" w:rsidRDefault="00BB4645" w:rsidP="00CC0A69">
            <w:pPr>
              <w:spacing w:line="276" w:lineRule="auto"/>
              <w:jc w:val="both"/>
              <w:rPr>
                <w:rFonts w:asciiTheme="minorHAnsi" w:hAnsiTheme="minorHAnsi" w:cs="Arial"/>
              </w:rPr>
            </w:pPr>
          </w:p>
        </w:tc>
        <w:tc>
          <w:tcPr>
            <w:tcW w:w="9214" w:type="dxa"/>
            <w:shd w:val="clear" w:color="auto" w:fill="FFFFFF" w:themeFill="background1"/>
          </w:tcPr>
          <w:p w14:paraId="113F7A04" w14:textId="77777777" w:rsidR="00BB4645" w:rsidRDefault="00BB4645" w:rsidP="00CC0A69">
            <w:pPr>
              <w:spacing w:line="276" w:lineRule="auto"/>
              <w:jc w:val="both"/>
              <w:rPr>
                <w:rFonts w:asciiTheme="minorHAnsi" w:hAnsiTheme="minorHAnsi" w:cs="Arial"/>
              </w:rPr>
            </w:pPr>
          </w:p>
        </w:tc>
        <w:tc>
          <w:tcPr>
            <w:tcW w:w="2658" w:type="dxa"/>
            <w:shd w:val="clear" w:color="auto" w:fill="FFFFFF" w:themeFill="background1"/>
          </w:tcPr>
          <w:p w14:paraId="4B389AA9" w14:textId="77777777" w:rsidR="00BB4645" w:rsidRDefault="00BB4645" w:rsidP="00CC0A69">
            <w:pPr>
              <w:spacing w:line="276" w:lineRule="auto"/>
              <w:jc w:val="both"/>
              <w:rPr>
                <w:rFonts w:asciiTheme="minorHAnsi" w:hAnsiTheme="minorHAnsi" w:cs="Arial"/>
              </w:rPr>
            </w:pPr>
          </w:p>
        </w:tc>
      </w:tr>
      <w:tr w:rsidR="00BB4645" w14:paraId="2C9ABD06" w14:textId="77777777" w:rsidTr="00CC0A69">
        <w:trPr>
          <w:trHeight w:val="1194"/>
        </w:trPr>
        <w:tc>
          <w:tcPr>
            <w:tcW w:w="1864" w:type="dxa"/>
          </w:tcPr>
          <w:p w14:paraId="61F5F045" w14:textId="77777777" w:rsidR="00BB4645" w:rsidRDefault="00BB4645" w:rsidP="00CC0A69">
            <w:pPr>
              <w:spacing w:line="276" w:lineRule="auto"/>
              <w:rPr>
                <w:rFonts w:asciiTheme="minorHAnsi" w:hAnsiTheme="minorHAnsi"/>
                <w:b/>
              </w:rPr>
            </w:pPr>
            <w:r>
              <w:rPr>
                <w:rFonts w:asciiTheme="minorHAnsi" w:hAnsiTheme="minorHAnsi"/>
                <w:b/>
              </w:rPr>
              <w:t>Reflektieren</w:t>
            </w:r>
          </w:p>
          <w:p w14:paraId="330F6720" w14:textId="77777777" w:rsidR="00BB4645" w:rsidRDefault="00BB4645" w:rsidP="00CC0A69">
            <w:pPr>
              <w:spacing w:line="276" w:lineRule="auto"/>
              <w:rPr>
                <w:rFonts w:asciiTheme="minorHAnsi" w:hAnsiTheme="minorHAnsi"/>
                <w:b/>
              </w:rPr>
            </w:pPr>
          </w:p>
          <w:p w14:paraId="70F40B37" w14:textId="77777777" w:rsidR="00BB4645" w:rsidRPr="005C0E69" w:rsidRDefault="00BB4645" w:rsidP="00CC0A69">
            <w:pPr>
              <w:spacing w:line="276" w:lineRule="auto"/>
              <w:rPr>
                <w:rFonts w:asciiTheme="minorHAnsi" w:hAnsiTheme="minorHAnsi"/>
              </w:rPr>
            </w:pPr>
            <w:r w:rsidRPr="005C0E69">
              <w:rPr>
                <w:rFonts w:asciiTheme="minorHAnsi" w:hAnsiTheme="minorHAnsi"/>
              </w:rPr>
              <w:t>ca.</w:t>
            </w:r>
            <w:r>
              <w:rPr>
                <w:rFonts w:asciiTheme="minorHAnsi" w:hAnsiTheme="minorHAnsi"/>
              </w:rPr>
              <w:t xml:space="preserve"> xx</w:t>
            </w:r>
            <w:r w:rsidRPr="005C0E69">
              <w:rPr>
                <w:rFonts w:asciiTheme="minorHAnsi" w:hAnsiTheme="minorHAnsi"/>
              </w:rPr>
              <w:t xml:space="preserve"> Minuten</w:t>
            </w:r>
          </w:p>
        </w:tc>
        <w:tc>
          <w:tcPr>
            <w:tcW w:w="541" w:type="dxa"/>
          </w:tcPr>
          <w:p w14:paraId="5D5F3FF4" w14:textId="77777777" w:rsidR="00BB4645" w:rsidRDefault="00BB4645" w:rsidP="00CC0A69">
            <w:pPr>
              <w:spacing w:line="276" w:lineRule="auto"/>
              <w:jc w:val="both"/>
              <w:rPr>
                <w:rFonts w:asciiTheme="minorHAnsi" w:hAnsiTheme="minorHAnsi" w:cs="Arial"/>
              </w:rPr>
            </w:pPr>
          </w:p>
        </w:tc>
        <w:tc>
          <w:tcPr>
            <w:tcW w:w="9214" w:type="dxa"/>
          </w:tcPr>
          <w:p w14:paraId="2A2560F6" w14:textId="77777777" w:rsidR="00BB4645" w:rsidRDefault="00BB4645" w:rsidP="00CC0A69">
            <w:pPr>
              <w:spacing w:line="276" w:lineRule="auto"/>
              <w:jc w:val="both"/>
              <w:rPr>
                <w:rFonts w:asciiTheme="minorHAnsi" w:hAnsiTheme="minorHAnsi" w:cs="Arial"/>
              </w:rPr>
            </w:pPr>
          </w:p>
        </w:tc>
        <w:tc>
          <w:tcPr>
            <w:tcW w:w="2658" w:type="dxa"/>
          </w:tcPr>
          <w:p w14:paraId="770597BA" w14:textId="77777777" w:rsidR="00BB4645" w:rsidRDefault="00BB4645" w:rsidP="00CC0A69">
            <w:pPr>
              <w:spacing w:line="276" w:lineRule="auto"/>
              <w:jc w:val="both"/>
              <w:rPr>
                <w:rFonts w:asciiTheme="minorHAnsi" w:hAnsiTheme="minorHAnsi" w:cs="Arial"/>
              </w:rPr>
            </w:pPr>
          </w:p>
        </w:tc>
      </w:tr>
    </w:tbl>
    <w:p w14:paraId="21DAF9AC" w14:textId="0C42A513" w:rsidR="00792FCF" w:rsidRDefault="00792FCF"/>
    <w:sectPr w:rsidR="00792FCF" w:rsidSect="00FC1453">
      <w:footerReference w:type="default" r:id="rId8"/>
      <w:pgSz w:w="16838" w:h="11906" w:orient="landscape"/>
      <w:pgMar w:top="1134" w:right="1418" w:bottom="141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C8894" w14:textId="77777777" w:rsidR="000E18DC" w:rsidRDefault="000E18DC">
      <w:r>
        <w:separator/>
      </w:r>
    </w:p>
  </w:endnote>
  <w:endnote w:type="continuationSeparator" w:id="0">
    <w:p w14:paraId="2BE6AFDA" w14:textId="77777777" w:rsidR="000E18DC" w:rsidRDefault="000E1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1770528"/>
      <w:docPartObj>
        <w:docPartGallery w:val="Page Numbers (Bottom of Page)"/>
        <w:docPartUnique/>
      </w:docPartObj>
    </w:sdtPr>
    <w:sdtEndPr/>
    <w:sdtContent>
      <w:p w14:paraId="3B32A8ED" w14:textId="77777777" w:rsidR="00A31D48" w:rsidRDefault="00BB4645">
        <w:pPr>
          <w:pStyle w:val="Fuzeile"/>
          <w:jc w:val="right"/>
        </w:pPr>
        <w:r>
          <w:fldChar w:fldCharType="begin"/>
        </w:r>
        <w:r>
          <w:instrText>PAGE   \* MERGEFORMAT</w:instrText>
        </w:r>
        <w:r>
          <w:fldChar w:fldCharType="separate"/>
        </w:r>
        <w:r>
          <w:t>2</w:t>
        </w:r>
        <w:r>
          <w:fldChar w:fldCharType="end"/>
        </w:r>
      </w:p>
    </w:sdtContent>
  </w:sdt>
  <w:p w14:paraId="21876171" w14:textId="77777777" w:rsidR="00A31D48" w:rsidRDefault="000A1E8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F39F4" w14:textId="77777777" w:rsidR="000E18DC" w:rsidRDefault="000E18DC">
      <w:r>
        <w:separator/>
      </w:r>
    </w:p>
  </w:footnote>
  <w:footnote w:type="continuationSeparator" w:id="0">
    <w:p w14:paraId="59FE35B4" w14:textId="77777777" w:rsidR="000E18DC" w:rsidRDefault="000E18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F6A58"/>
    <w:multiLevelType w:val="hybridMultilevel"/>
    <w:tmpl w:val="F11A3BEA"/>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EE51DAF"/>
    <w:multiLevelType w:val="hybridMultilevel"/>
    <w:tmpl w:val="DE586DC0"/>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F8A4D7E"/>
    <w:multiLevelType w:val="hybridMultilevel"/>
    <w:tmpl w:val="8B1C189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FB075E0"/>
    <w:multiLevelType w:val="hybridMultilevel"/>
    <w:tmpl w:val="922E84E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C07D9A"/>
    <w:multiLevelType w:val="hybridMultilevel"/>
    <w:tmpl w:val="954C1700"/>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2BB0FBE"/>
    <w:multiLevelType w:val="hybridMultilevel"/>
    <w:tmpl w:val="5940478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E7323A3"/>
    <w:multiLevelType w:val="hybridMultilevel"/>
    <w:tmpl w:val="19A8C01C"/>
    <w:lvl w:ilvl="0" w:tplc="04070013">
      <w:start w:val="1"/>
      <w:numFmt w:val="upperRoman"/>
      <w:lvlText w:val="%1."/>
      <w:lvlJc w:val="right"/>
      <w:pPr>
        <w:ind w:left="36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22F6265"/>
    <w:multiLevelType w:val="hybridMultilevel"/>
    <w:tmpl w:val="25D84FF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38095FE0"/>
    <w:multiLevelType w:val="hybridMultilevel"/>
    <w:tmpl w:val="B3E00772"/>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38A9715A"/>
    <w:multiLevelType w:val="hybridMultilevel"/>
    <w:tmpl w:val="ADCC0612"/>
    <w:lvl w:ilvl="0" w:tplc="7A5813E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E9022BD"/>
    <w:multiLevelType w:val="hybridMultilevel"/>
    <w:tmpl w:val="B57AAA96"/>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4FDE2E2B"/>
    <w:multiLevelType w:val="hybridMultilevel"/>
    <w:tmpl w:val="BAB691A4"/>
    <w:lvl w:ilvl="0" w:tplc="4E801088">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54CF4EAA"/>
    <w:multiLevelType w:val="hybridMultilevel"/>
    <w:tmpl w:val="38ECFF2E"/>
    <w:lvl w:ilvl="0" w:tplc="7A5813E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5961AAB"/>
    <w:multiLevelType w:val="hybridMultilevel"/>
    <w:tmpl w:val="BD4A474E"/>
    <w:lvl w:ilvl="0" w:tplc="5832F97C">
      <w:start w:val="21"/>
      <w:numFmt w:val="bullet"/>
      <w:lvlText w:val="-"/>
      <w:lvlJc w:val="left"/>
      <w:pPr>
        <w:ind w:left="1080" w:hanging="360"/>
      </w:pPr>
      <w:rPr>
        <w:rFonts w:ascii="Calibri" w:eastAsia="Calibri" w:hAnsi="Calibri" w:cs="Calibr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61E71CAD"/>
    <w:multiLevelType w:val="hybridMultilevel"/>
    <w:tmpl w:val="8864F9B4"/>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6B8A67AB"/>
    <w:multiLevelType w:val="hybridMultilevel"/>
    <w:tmpl w:val="206878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771F2E7B"/>
    <w:multiLevelType w:val="hybridMultilevel"/>
    <w:tmpl w:val="754A0A8C"/>
    <w:lvl w:ilvl="0" w:tplc="04070005">
      <w:start w:val="1"/>
      <w:numFmt w:val="bullet"/>
      <w:lvlText w:val=""/>
      <w:lvlJc w:val="left"/>
      <w:pPr>
        <w:ind w:left="360" w:hanging="360"/>
      </w:pPr>
      <w:rPr>
        <w:rFonts w:ascii="Wingdings" w:hAnsi="Wingdings"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796E4690"/>
    <w:multiLevelType w:val="hybridMultilevel"/>
    <w:tmpl w:val="6610F25C"/>
    <w:lvl w:ilvl="0" w:tplc="4E801088">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79FB698A"/>
    <w:multiLevelType w:val="hybridMultilevel"/>
    <w:tmpl w:val="22CC6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5"/>
  </w:num>
  <w:num w:numId="4">
    <w:abstractNumId w:val="5"/>
  </w:num>
  <w:num w:numId="5">
    <w:abstractNumId w:val="18"/>
  </w:num>
  <w:num w:numId="6">
    <w:abstractNumId w:val="9"/>
  </w:num>
  <w:num w:numId="7">
    <w:abstractNumId w:val="12"/>
  </w:num>
  <w:num w:numId="8">
    <w:abstractNumId w:val="1"/>
  </w:num>
  <w:num w:numId="9">
    <w:abstractNumId w:val="2"/>
  </w:num>
  <w:num w:numId="10">
    <w:abstractNumId w:val="3"/>
  </w:num>
  <w:num w:numId="11">
    <w:abstractNumId w:val="10"/>
  </w:num>
  <w:num w:numId="12">
    <w:abstractNumId w:val="8"/>
  </w:num>
  <w:num w:numId="13">
    <w:abstractNumId w:val="14"/>
  </w:num>
  <w:num w:numId="14">
    <w:abstractNumId w:val="11"/>
  </w:num>
  <w:num w:numId="15">
    <w:abstractNumId w:val="17"/>
  </w:num>
  <w:num w:numId="16">
    <w:abstractNumId w:val="16"/>
  </w:num>
  <w:num w:numId="17">
    <w:abstractNumId w:val="0"/>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26C"/>
    <w:rsid w:val="00001F60"/>
    <w:rsid w:val="00023B1E"/>
    <w:rsid w:val="000A1E88"/>
    <w:rsid w:val="000E18DC"/>
    <w:rsid w:val="00232FCF"/>
    <w:rsid w:val="004A6711"/>
    <w:rsid w:val="004C51B9"/>
    <w:rsid w:val="004D213C"/>
    <w:rsid w:val="004F6D6D"/>
    <w:rsid w:val="005225F7"/>
    <w:rsid w:val="00534869"/>
    <w:rsid w:val="005F3189"/>
    <w:rsid w:val="00655BCF"/>
    <w:rsid w:val="0069197A"/>
    <w:rsid w:val="00792FCF"/>
    <w:rsid w:val="007B38B3"/>
    <w:rsid w:val="00817367"/>
    <w:rsid w:val="00862F41"/>
    <w:rsid w:val="008766C8"/>
    <w:rsid w:val="008805BB"/>
    <w:rsid w:val="00905F19"/>
    <w:rsid w:val="00A45165"/>
    <w:rsid w:val="00AC056D"/>
    <w:rsid w:val="00AD226C"/>
    <w:rsid w:val="00BB4645"/>
    <w:rsid w:val="00C11F5D"/>
    <w:rsid w:val="00C26295"/>
    <w:rsid w:val="00C2784D"/>
    <w:rsid w:val="00C81461"/>
    <w:rsid w:val="00D152E9"/>
    <w:rsid w:val="00D2754C"/>
    <w:rsid w:val="00DB0F52"/>
    <w:rsid w:val="00E60B2A"/>
    <w:rsid w:val="00F33EA3"/>
    <w:rsid w:val="00F5594A"/>
    <w:rsid w:val="00F646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E2653"/>
  <w15:chartTrackingRefBased/>
  <w15:docId w15:val="{848981FC-2AAC-418D-99A5-3509B7531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226C"/>
    <w:pPr>
      <w:spacing w:after="0" w:line="240" w:lineRule="auto"/>
    </w:pPr>
    <w:rPr>
      <w:rFonts w:ascii="Arial" w:eastAsia="Times New Roman" w:hAnsi="Arial" w:cs="Times New Roman"/>
      <w:sz w:val="24"/>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D226C"/>
    <w:pPr>
      <w:ind w:left="720"/>
      <w:contextualSpacing/>
    </w:pPr>
  </w:style>
  <w:style w:type="table" w:customStyle="1" w:styleId="Tabellenraster1">
    <w:name w:val="Tabellenraster1"/>
    <w:basedOn w:val="NormaleTabelle"/>
    <w:next w:val="Tabellenraster"/>
    <w:uiPriority w:val="59"/>
    <w:rsid w:val="00AD22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raster">
    <w:name w:val="Table Grid"/>
    <w:basedOn w:val="NormaleTabelle"/>
    <w:uiPriority w:val="39"/>
    <w:rsid w:val="00AD2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unhideWhenUsed/>
    <w:rsid w:val="00BB4645"/>
    <w:pPr>
      <w:tabs>
        <w:tab w:val="center" w:pos="4536"/>
        <w:tab w:val="right" w:pos="9072"/>
      </w:tabs>
    </w:pPr>
  </w:style>
  <w:style w:type="character" w:customStyle="1" w:styleId="FuzeileZchn">
    <w:name w:val="Fußzeile Zchn"/>
    <w:basedOn w:val="Absatz-Standardschriftart"/>
    <w:link w:val="Fuzeile"/>
    <w:uiPriority w:val="99"/>
    <w:rsid w:val="00BB4645"/>
    <w:rPr>
      <w:rFonts w:ascii="Arial" w:eastAsia="Times New Roman" w:hAnsi="Arial" w:cs="Times New Roman"/>
      <w:sz w:val="24"/>
      <w:szCs w:val="24"/>
      <w:lang w:eastAsia="de-DE"/>
    </w:rPr>
  </w:style>
  <w:style w:type="character" w:customStyle="1" w:styleId="author-a-qigacz80znz85zz84zaz76zz77zkz122zz79zz71z">
    <w:name w:val="author-a-qigacz80znz85zz84zaz76zz77zkz122zz79zz71z"/>
    <w:basedOn w:val="Absatz-Standardschriftart"/>
    <w:rsid w:val="00DB0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796987">
      <w:bodyDiv w:val="1"/>
      <w:marLeft w:val="0"/>
      <w:marRight w:val="0"/>
      <w:marTop w:val="0"/>
      <w:marBottom w:val="0"/>
      <w:divBdr>
        <w:top w:val="none" w:sz="0" w:space="0" w:color="auto"/>
        <w:left w:val="none" w:sz="0" w:space="0" w:color="auto"/>
        <w:bottom w:val="none" w:sz="0" w:space="0" w:color="auto"/>
        <w:right w:val="none" w:sz="0" w:space="0" w:color="auto"/>
      </w:divBdr>
    </w:div>
    <w:div w:id="1050033568">
      <w:bodyDiv w:val="1"/>
      <w:marLeft w:val="0"/>
      <w:marRight w:val="0"/>
      <w:marTop w:val="0"/>
      <w:marBottom w:val="0"/>
      <w:divBdr>
        <w:top w:val="none" w:sz="0" w:space="0" w:color="auto"/>
        <w:left w:val="none" w:sz="0" w:space="0" w:color="auto"/>
        <w:bottom w:val="none" w:sz="0" w:space="0" w:color="auto"/>
        <w:right w:val="none" w:sz="0" w:space="0" w:color="auto"/>
      </w:divBdr>
      <w:divsChild>
        <w:div w:id="1119184679">
          <w:marLeft w:val="0"/>
          <w:marRight w:val="0"/>
          <w:marTop w:val="0"/>
          <w:marBottom w:val="0"/>
          <w:divBdr>
            <w:top w:val="none" w:sz="0" w:space="0" w:color="auto"/>
            <w:left w:val="none" w:sz="0" w:space="0" w:color="auto"/>
            <w:bottom w:val="none" w:sz="0" w:space="0" w:color="auto"/>
            <w:right w:val="none" w:sz="0" w:space="0" w:color="auto"/>
          </w:divBdr>
        </w:div>
        <w:div w:id="1625236727">
          <w:marLeft w:val="0"/>
          <w:marRight w:val="0"/>
          <w:marTop w:val="0"/>
          <w:marBottom w:val="0"/>
          <w:divBdr>
            <w:top w:val="none" w:sz="0" w:space="0" w:color="auto"/>
            <w:left w:val="none" w:sz="0" w:space="0" w:color="auto"/>
            <w:bottom w:val="none" w:sz="0" w:space="0" w:color="auto"/>
            <w:right w:val="none" w:sz="0" w:space="0" w:color="auto"/>
          </w:divBdr>
        </w:div>
        <w:div w:id="824248678">
          <w:marLeft w:val="0"/>
          <w:marRight w:val="0"/>
          <w:marTop w:val="0"/>
          <w:marBottom w:val="0"/>
          <w:divBdr>
            <w:top w:val="none" w:sz="0" w:space="0" w:color="auto"/>
            <w:left w:val="none" w:sz="0" w:space="0" w:color="auto"/>
            <w:bottom w:val="none" w:sz="0" w:space="0" w:color="auto"/>
            <w:right w:val="none" w:sz="0" w:space="0" w:color="auto"/>
          </w:divBdr>
        </w:div>
        <w:div w:id="337733542">
          <w:marLeft w:val="0"/>
          <w:marRight w:val="0"/>
          <w:marTop w:val="0"/>
          <w:marBottom w:val="0"/>
          <w:divBdr>
            <w:top w:val="none" w:sz="0" w:space="0" w:color="auto"/>
            <w:left w:val="none" w:sz="0" w:space="0" w:color="auto"/>
            <w:bottom w:val="none" w:sz="0" w:space="0" w:color="auto"/>
            <w:right w:val="none" w:sz="0" w:space="0" w:color="auto"/>
          </w:divBdr>
        </w:div>
        <w:div w:id="1598445988">
          <w:marLeft w:val="0"/>
          <w:marRight w:val="0"/>
          <w:marTop w:val="0"/>
          <w:marBottom w:val="0"/>
          <w:divBdr>
            <w:top w:val="none" w:sz="0" w:space="0" w:color="auto"/>
            <w:left w:val="none" w:sz="0" w:space="0" w:color="auto"/>
            <w:bottom w:val="none" w:sz="0" w:space="0" w:color="auto"/>
            <w:right w:val="none" w:sz="0" w:space="0" w:color="auto"/>
          </w:divBdr>
        </w:div>
        <w:div w:id="331643178">
          <w:marLeft w:val="0"/>
          <w:marRight w:val="0"/>
          <w:marTop w:val="0"/>
          <w:marBottom w:val="0"/>
          <w:divBdr>
            <w:top w:val="none" w:sz="0" w:space="0" w:color="auto"/>
            <w:left w:val="none" w:sz="0" w:space="0" w:color="auto"/>
            <w:bottom w:val="none" w:sz="0" w:space="0" w:color="auto"/>
            <w:right w:val="none" w:sz="0" w:space="0" w:color="auto"/>
          </w:divBdr>
        </w:div>
        <w:div w:id="1902205354">
          <w:marLeft w:val="0"/>
          <w:marRight w:val="0"/>
          <w:marTop w:val="0"/>
          <w:marBottom w:val="0"/>
          <w:divBdr>
            <w:top w:val="none" w:sz="0" w:space="0" w:color="auto"/>
            <w:left w:val="none" w:sz="0" w:space="0" w:color="auto"/>
            <w:bottom w:val="none" w:sz="0" w:space="0" w:color="auto"/>
            <w:right w:val="none" w:sz="0" w:space="0" w:color="auto"/>
          </w:divBdr>
        </w:div>
        <w:div w:id="1645039870">
          <w:marLeft w:val="0"/>
          <w:marRight w:val="0"/>
          <w:marTop w:val="0"/>
          <w:marBottom w:val="0"/>
          <w:divBdr>
            <w:top w:val="none" w:sz="0" w:space="0" w:color="auto"/>
            <w:left w:val="none" w:sz="0" w:space="0" w:color="auto"/>
            <w:bottom w:val="none" w:sz="0" w:space="0" w:color="auto"/>
            <w:right w:val="none" w:sz="0" w:space="0" w:color="auto"/>
          </w:divBdr>
        </w:div>
      </w:divsChild>
    </w:div>
    <w:div w:id="2113813058">
      <w:bodyDiv w:val="1"/>
      <w:marLeft w:val="0"/>
      <w:marRight w:val="0"/>
      <w:marTop w:val="0"/>
      <w:marBottom w:val="0"/>
      <w:divBdr>
        <w:top w:val="none" w:sz="0" w:space="0" w:color="auto"/>
        <w:left w:val="none" w:sz="0" w:space="0" w:color="auto"/>
        <w:bottom w:val="none" w:sz="0" w:space="0" w:color="auto"/>
        <w:right w:val="none" w:sz="0" w:space="0" w:color="auto"/>
      </w:divBdr>
      <w:divsChild>
        <w:div w:id="881139355">
          <w:marLeft w:val="0"/>
          <w:marRight w:val="0"/>
          <w:marTop w:val="0"/>
          <w:marBottom w:val="0"/>
          <w:divBdr>
            <w:top w:val="none" w:sz="0" w:space="0" w:color="auto"/>
            <w:left w:val="none" w:sz="0" w:space="0" w:color="auto"/>
            <w:bottom w:val="none" w:sz="0" w:space="0" w:color="auto"/>
            <w:right w:val="none" w:sz="0" w:space="0" w:color="auto"/>
          </w:divBdr>
        </w:div>
        <w:div w:id="7545908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3332</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Ralf Salih</dc:creator>
  <cp:keywords/>
  <dc:description/>
  <cp:lastModifiedBy>a11p@uni-bremen.de</cp:lastModifiedBy>
  <cp:revision>2</cp:revision>
  <cp:lastPrinted>2021-12-06T12:01:00Z</cp:lastPrinted>
  <dcterms:created xsi:type="dcterms:W3CDTF">2022-02-06T22:16:00Z</dcterms:created>
  <dcterms:modified xsi:type="dcterms:W3CDTF">2022-02-06T22:16:00Z</dcterms:modified>
</cp:coreProperties>
</file>