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A9CDE" w14:textId="77777777" w:rsidR="00B63FEF" w:rsidRDefault="00B63FEF" w:rsidP="00B63FEF"/>
    <w:tbl>
      <w:tblPr>
        <w:tblpPr w:leftFromText="141" w:rightFromText="141" w:bottomFromText="200" w:vertAnchor="page" w:horzAnchor="margin" w:tblpY="981"/>
        <w:tblW w:w="1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2"/>
        <w:gridCol w:w="2863"/>
        <w:gridCol w:w="2743"/>
        <w:gridCol w:w="2833"/>
        <w:gridCol w:w="2863"/>
        <w:gridCol w:w="2713"/>
      </w:tblGrid>
      <w:tr w:rsidR="00987EB0" w:rsidRPr="00EC1489" w14:paraId="5815CA75" w14:textId="77777777" w:rsidTr="00987EB0">
        <w:trPr>
          <w:trHeight w:hRule="exact" w:val="473"/>
        </w:trPr>
        <w:tc>
          <w:tcPr>
            <w:tcW w:w="1622" w:type="dxa"/>
            <w:tcBorders>
              <w:top w:val="single" w:sz="4" w:space="0" w:color="auto"/>
              <w:left w:val="single" w:sz="4" w:space="0" w:color="auto"/>
              <w:bottom w:val="single" w:sz="4" w:space="0" w:color="auto"/>
              <w:right w:val="single" w:sz="4" w:space="0" w:color="auto"/>
            </w:tcBorders>
            <w:shd w:val="clear" w:color="auto" w:fill="auto"/>
            <w:hideMark/>
          </w:tcPr>
          <w:p w14:paraId="5CA7C2C5" w14:textId="77777777" w:rsidR="00987EB0" w:rsidRPr="00752790" w:rsidRDefault="00987EB0" w:rsidP="00987EB0">
            <w:pPr>
              <w:rPr>
                <w:rFonts w:ascii="Arial" w:hAnsi="Arial" w:cs="Arial"/>
                <w:b/>
                <w:sz w:val="16"/>
                <w:szCs w:val="16"/>
              </w:rPr>
            </w:pPr>
            <w:r w:rsidRPr="00752790">
              <w:rPr>
                <w:rFonts w:ascii="Arial" w:hAnsi="Arial" w:cs="Arial"/>
                <w:b/>
                <w:sz w:val="16"/>
                <w:szCs w:val="16"/>
              </w:rPr>
              <w:t>Unterrichts-stunde</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14:paraId="2AE7F8A7" w14:textId="77777777" w:rsidR="00987EB0" w:rsidRPr="00EC1489" w:rsidRDefault="00987EB0" w:rsidP="00987EB0">
            <w:pPr>
              <w:jc w:val="center"/>
              <w:rPr>
                <w:rFonts w:ascii="Arial" w:hAnsi="Arial" w:cs="Arial"/>
                <w:b/>
                <w:sz w:val="18"/>
                <w:szCs w:val="18"/>
              </w:rPr>
            </w:pPr>
            <w:r>
              <w:rPr>
                <w:rFonts w:ascii="Arial" w:hAnsi="Arial" w:cs="Arial"/>
                <w:b/>
                <w:sz w:val="18"/>
                <w:szCs w:val="18"/>
              </w:rPr>
              <w:t>1/2</w:t>
            </w:r>
          </w:p>
          <w:p w14:paraId="203AE687" w14:textId="77777777" w:rsidR="00987EB0" w:rsidRPr="00EC1489" w:rsidRDefault="00987EB0" w:rsidP="00987EB0">
            <w:pPr>
              <w:jc w:val="center"/>
              <w:rPr>
                <w:rFonts w:ascii="Arial" w:hAnsi="Arial" w:cs="Arial"/>
                <w:b/>
                <w:sz w:val="18"/>
                <w:szCs w:val="18"/>
              </w:rPr>
            </w:pPr>
          </w:p>
        </w:tc>
        <w:tc>
          <w:tcPr>
            <w:tcW w:w="2743" w:type="dxa"/>
            <w:tcBorders>
              <w:top w:val="single" w:sz="4" w:space="0" w:color="auto"/>
              <w:left w:val="single" w:sz="4" w:space="0" w:color="auto"/>
              <w:bottom w:val="single" w:sz="4" w:space="0" w:color="auto"/>
              <w:right w:val="single" w:sz="4" w:space="0" w:color="auto"/>
            </w:tcBorders>
            <w:shd w:val="clear" w:color="auto" w:fill="auto"/>
            <w:vAlign w:val="center"/>
          </w:tcPr>
          <w:p w14:paraId="0EAA83F1" w14:textId="77777777" w:rsidR="00987EB0" w:rsidRPr="008D0C47" w:rsidRDefault="00987EB0" w:rsidP="00987EB0">
            <w:pPr>
              <w:jc w:val="center"/>
              <w:rPr>
                <w:rFonts w:ascii="Arial" w:hAnsi="Arial" w:cs="Arial"/>
                <w:b/>
                <w:sz w:val="18"/>
                <w:szCs w:val="18"/>
              </w:rPr>
            </w:pPr>
            <w:r w:rsidRPr="008D0C47">
              <w:rPr>
                <w:rFonts w:ascii="Arial" w:hAnsi="Arial" w:cs="Arial"/>
                <w:b/>
                <w:sz w:val="18"/>
                <w:szCs w:val="18"/>
              </w:rPr>
              <w:t>3/4</w:t>
            </w:r>
          </w:p>
          <w:p w14:paraId="3E945F2F" w14:textId="77777777" w:rsidR="00987EB0" w:rsidRPr="007B2E43" w:rsidRDefault="00987EB0" w:rsidP="00987EB0">
            <w:pPr>
              <w:jc w:val="center"/>
              <w:rPr>
                <w:rFonts w:ascii="Arial" w:hAnsi="Arial" w:cs="Arial"/>
                <w:b/>
                <w:sz w:val="18"/>
                <w:szCs w:val="18"/>
                <w:highlight w:val="yellow"/>
              </w:rPr>
            </w:pP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5D147579" w14:textId="77777777" w:rsidR="00987EB0" w:rsidRPr="002D5CDF" w:rsidRDefault="00987EB0" w:rsidP="00987EB0">
            <w:pPr>
              <w:jc w:val="center"/>
              <w:rPr>
                <w:rFonts w:ascii="Arial" w:hAnsi="Arial" w:cs="Arial"/>
                <w:b/>
                <w:sz w:val="18"/>
                <w:szCs w:val="18"/>
              </w:rPr>
            </w:pPr>
            <w:r w:rsidRPr="002D5CDF">
              <w:rPr>
                <w:rFonts w:ascii="Arial" w:hAnsi="Arial" w:cs="Arial"/>
                <w:b/>
                <w:sz w:val="18"/>
                <w:szCs w:val="18"/>
              </w:rPr>
              <w:t xml:space="preserve">5/6 </w:t>
            </w:r>
          </w:p>
          <w:p w14:paraId="74EB9645" w14:textId="77777777" w:rsidR="00987EB0" w:rsidRPr="007B2E43" w:rsidRDefault="00987EB0" w:rsidP="00987EB0">
            <w:pPr>
              <w:jc w:val="center"/>
              <w:rPr>
                <w:rFonts w:ascii="Arial" w:hAnsi="Arial" w:cs="Arial"/>
                <w:b/>
                <w:sz w:val="18"/>
                <w:szCs w:val="18"/>
                <w:highlight w:val="yellow"/>
              </w:rPr>
            </w:pPr>
          </w:p>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14:paraId="0CF0C3D0" w14:textId="77777777" w:rsidR="00987EB0" w:rsidRPr="009D7422" w:rsidRDefault="00987EB0" w:rsidP="00987EB0">
            <w:pPr>
              <w:jc w:val="center"/>
              <w:rPr>
                <w:rFonts w:ascii="Arial" w:hAnsi="Arial" w:cs="Arial"/>
                <w:b/>
                <w:sz w:val="18"/>
                <w:szCs w:val="18"/>
              </w:rPr>
            </w:pPr>
            <w:r w:rsidRPr="009D7422">
              <w:rPr>
                <w:rFonts w:ascii="Arial" w:hAnsi="Arial" w:cs="Arial"/>
                <w:b/>
                <w:sz w:val="18"/>
                <w:szCs w:val="18"/>
              </w:rPr>
              <w:t>7/8</w:t>
            </w:r>
          </w:p>
          <w:p w14:paraId="0B94C806" w14:textId="77777777" w:rsidR="00987EB0" w:rsidRPr="007B2E43" w:rsidRDefault="00987EB0" w:rsidP="00987EB0">
            <w:pPr>
              <w:jc w:val="center"/>
              <w:rPr>
                <w:rFonts w:ascii="Arial" w:hAnsi="Arial" w:cs="Arial"/>
                <w:b/>
                <w:sz w:val="18"/>
                <w:szCs w:val="18"/>
                <w:highlight w:val="yellow"/>
              </w:rPr>
            </w:pPr>
          </w:p>
        </w:tc>
        <w:tc>
          <w:tcPr>
            <w:tcW w:w="2713" w:type="dxa"/>
            <w:tcBorders>
              <w:top w:val="single" w:sz="4" w:space="0" w:color="auto"/>
              <w:left w:val="single" w:sz="4" w:space="0" w:color="auto"/>
              <w:bottom w:val="single" w:sz="4" w:space="0" w:color="auto"/>
              <w:right w:val="single" w:sz="4" w:space="0" w:color="auto"/>
            </w:tcBorders>
            <w:shd w:val="clear" w:color="auto" w:fill="auto"/>
            <w:vAlign w:val="center"/>
          </w:tcPr>
          <w:p w14:paraId="65CA5044" w14:textId="77777777" w:rsidR="00987EB0" w:rsidRPr="009D7422" w:rsidRDefault="00987EB0" w:rsidP="00987EB0">
            <w:pPr>
              <w:jc w:val="center"/>
              <w:rPr>
                <w:rFonts w:ascii="Arial" w:hAnsi="Arial" w:cs="Arial"/>
                <w:b/>
                <w:sz w:val="18"/>
                <w:szCs w:val="18"/>
              </w:rPr>
            </w:pPr>
            <w:r w:rsidRPr="009D7422">
              <w:rPr>
                <w:rFonts w:ascii="Arial" w:hAnsi="Arial" w:cs="Arial"/>
                <w:b/>
                <w:sz w:val="18"/>
                <w:szCs w:val="18"/>
              </w:rPr>
              <w:t xml:space="preserve">9/10 </w:t>
            </w:r>
          </w:p>
          <w:p w14:paraId="1D76227D" w14:textId="77777777" w:rsidR="00987EB0" w:rsidRPr="007B2E43" w:rsidRDefault="00987EB0" w:rsidP="00987EB0">
            <w:pPr>
              <w:jc w:val="center"/>
              <w:rPr>
                <w:rFonts w:ascii="Arial" w:hAnsi="Arial" w:cs="Arial"/>
                <w:b/>
                <w:sz w:val="18"/>
                <w:szCs w:val="18"/>
                <w:highlight w:val="yellow"/>
              </w:rPr>
            </w:pPr>
          </w:p>
        </w:tc>
      </w:tr>
      <w:tr w:rsidR="00B90C6C" w:rsidRPr="00EC1489" w14:paraId="44CD349D" w14:textId="77777777" w:rsidTr="00987EB0">
        <w:trPr>
          <w:trHeight w:hRule="exact" w:val="590"/>
        </w:trPr>
        <w:tc>
          <w:tcPr>
            <w:tcW w:w="16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04DB6B" w14:textId="77777777" w:rsidR="00B90C6C" w:rsidRPr="00752790" w:rsidRDefault="00B90C6C" w:rsidP="00B90C6C">
            <w:pPr>
              <w:rPr>
                <w:rFonts w:ascii="Arial" w:hAnsi="Arial" w:cs="Arial"/>
                <w:b/>
                <w:sz w:val="16"/>
                <w:szCs w:val="16"/>
              </w:rPr>
            </w:pPr>
            <w:r w:rsidRPr="00752790">
              <w:rPr>
                <w:rFonts w:ascii="Arial" w:hAnsi="Arial" w:cs="Arial"/>
                <w:b/>
                <w:sz w:val="16"/>
                <w:szCs w:val="16"/>
              </w:rPr>
              <w:t>Thema der Stunde</w:t>
            </w:r>
          </w:p>
        </w:tc>
        <w:tc>
          <w:tcPr>
            <w:tcW w:w="28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628DCE" w14:textId="77777777" w:rsidR="00B90C6C" w:rsidRPr="00E90DBA" w:rsidRDefault="00B90C6C" w:rsidP="00B90C6C">
            <w:pPr>
              <w:jc w:val="center"/>
              <w:rPr>
                <w:rFonts w:ascii="Arial" w:hAnsi="Arial" w:cs="Arial"/>
                <w:b/>
                <w:sz w:val="15"/>
                <w:szCs w:val="15"/>
              </w:rPr>
            </w:pPr>
            <w:r>
              <w:rPr>
                <w:rFonts w:ascii="Arial" w:hAnsi="Arial" w:cs="Arial"/>
                <w:b/>
                <w:sz w:val="14"/>
                <w:szCs w:val="14"/>
              </w:rPr>
              <w:t>Entwicklungsaufgaben und Lebenswelten von Jugendlichen</w:t>
            </w:r>
          </w:p>
        </w:tc>
        <w:tc>
          <w:tcPr>
            <w:tcW w:w="27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E7144C" w14:textId="7CC08852" w:rsidR="00B90C6C" w:rsidRPr="00FF0D5E" w:rsidRDefault="00B90C6C" w:rsidP="00B90C6C">
            <w:pPr>
              <w:jc w:val="center"/>
              <w:rPr>
                <w:rFonts w:ascii="Arial" w:hAnsi="Arial" w:cs="Arial"/>
                <w:b/>
                <w:sz w:val="14"/>
                <w:szCs w:val="14"/>
              </w:rPr>
            </w:pPr>
            <w:r>
              <w:rPr>
                <w:rFonts w:ascii="Arial" w:hAnsi="Arial" w:cs="Arial"/>
                <w:b/>
                <w:sz w:val="14"/>
                <w:szCs w:val="14"/>
              </w:rPr>
              <w:t>Entwicklungsaufgaben und Lebenswelten von Jugendlichen</w:t>
            </w:r>
          </w:p>
        </w:tc>
        <w:tc>
          <w:tcPr>
            <w:tcW w:w="2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024FD9" w14:textId="71245D1F" w:rsidR="00B90C6C" w:rsidRPr="00FF0D5E" w:rsidRDefault="00B90C6C" w:rsidP="00B90C6C">
            <w:pPr>
              <w:jc w:val="center"/>
              <w:rPr>
                <w:rFonts w:ascii="Arial" w:hAnsi="Arial" w:cs="Arial"/>
                <w:b/>
                <w:bCs/>
                <w:sz w:val="15"/>
                <w:szCs w:val="15"/>
              </w:rPr>
            </w:pPr>
            <w:r>
              <w:rPr>
                <w:rFonts w:ascii="Arial" w:hAnsi="Arial" w:cs="Arial"/>
                <w:b/>
                <w:bCs/>
                <w:sz w:val="15"/>
                <w:szCs w:val="15"/>
              </w:rPr>
              <w:t>Modell der produktiven Realitätsverarbeitung (Hurrelmann)</w:t>
            </w:r>
          </w:p>
        </w:tc>
        <w:tc>
          <w:tcPr>
            <w:tcW w:w="28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BE0011" w14:textId="276BAAF9" w:rsidR="00B90C6C" w:rsidRPr="00E90DBA" w:rsidRDefault="00B90C6C" w:rsidP="00B90C6C">
            <w:pPr>
              <w:jc w:val="center"/>
              <w:rPr>
                <w:rFonts w:ascii="Arial" w:hAnsi="Arial" w:cs="Arial"/>
                <w:b/>
                <w:sz w:val="15"/>
                <w:szCs w:val="15"/>
              </w:rPr>
            </w:pPr>
            <w:r>
              <w:rPr>
                <w:rFonts w:ascii="Arial" w:hAnsi="Arial" w:cs="Arial"/>
                <w:b/>
                <w:sz w:val="15"/>
                <w:szCs w:val="15"/>
              </w:rPr>
              <w:t>Gelingensbedingungen und Risikowege</w:t>
            </w:r>
          </w:p>
        </w:tc>
        <w:tc>
          <w:tcPr>
            <w:tcW w:w="27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15438C" w14:textId="1936D283" w:rsidR="00B90C6C" w:rsidRPr="00FF0D5E" w:rsidRDefault="00B90C6C" w:rsidP="00B90C6C">
            <w:pPr>
              <w:jc w:val="center"/>
              <w:rPr>
                <w:rFonts w:ascii="Arial" w:hAnsi="Arial" w:cs="Arial"/>
                <w:b/>
                <w:sz w:val="13"/>
                <w:szCs w:val="13"/>
              </w:rPr>
            </w:pPr>
            <w:r>
              <w:rPr>
                <w:rFonts w:ascii="Arial" w:hAnsi="Arial" w:cs="Arial"/>
                <w:b/>
                <w:sz w:val="15"/>
                <w:szCs w:val="15"/>
              </w:rPr>
              <w:t>Jugendhilfe im Fokus sozialer Arbeit</w:t>
            </w:r>
          </w:p>
        </w:tc>
      </w:tr>
      <w:tr w:rsidR="00B90C6C" w:rsidRPr="00EC1489" w14:paraId="58408061" w14:textId="77777777" w:rsidTr="00987EB0">
        <w:trPr>
          <w:trHeight w:val="768"/>
        </w:trPr>
        <w:tc>
          <w:tcPr>
            <w:tcW w:w="1622" w:type="dxa"/>
            <w:tcBorders>
              <w:top w:val="single" w:sz="4" w:space="0" w:color="auto"/>
              <w:left w:val="single" w:sz="4" w:space="0" w:color="auto"/>
              <w:bottom w:val="single" w:sz="4" w:space="0" w:color="auto"/>
              <w:right w:val="single" w:sz="4" w:space="0" w:color="auto"/>
            </w:tcBorders>
          </w:tcPr>
          <w:p w14:paraId="0F685450" w14:textId="77777777" w:rsidR="00B90C6C" w:rsidRPr="00752790" w:rsidRDefault="00B90C6C" w:rsidP="00B90C6C">
            <w:pPr>
              <w:rPr>
                <w:rFonts w:ascii="Arial" w:hAnsi="Arial" w:cs="Arial"/>
                <w:b/>
                <w:sz w:val="16"/>
                <w:szCs w:val="16"/>
              </w:rPr>
            </w:pPr>
            <w:r w:rsidRPr="00752790">
              <w:rPr>
                <w:rFonts w:ascii="Arial" w:hAnsi="Arial" w:cs="Arial"/>
                <w:b/>
                <w:sz w:val="16"/>
                <w:szCs w:val="16"/>
              </w:rPr>
              <w:t>Inhalte</w:t>
            </w:r>
          </w:p>
          <w:p w14:paraId="30773C68" w14:textId="77777777" w:rsidR="00B90C6C" w:rsidRPr="00752790" w:rsidRDefault="00B90C6C" w:rsidP="00B90C6C">
            <w:pPr>
              <w:jc w:val="center"/>
              <w:rPr>
                <w:rFonts w:ascii="Arial" w:hAnsi="Arial" w:cs="Arial"/>
                <w:b/>
                <w:sz w:val="16"/>
                <w:szCs w:val="16"/>
              </w:rPr>
            </w:pPr>
          </w:p>
          <w:p w14:paraId="69553639" w14:textId="77777777" w:rsidR="00B90C6C" w:rsidRPr="00752790" w:rsidRDefault="00B90C6C" w:rsidP="00B90C6C">
            <w:pPr>
              <w:rPr>
                <w:rFonts w:ascii="Arial" w:hAnsi="Arial" w:cs="Arial"/>
                <w:b/>
                <w:sz w:val="16"/>
                <w:szCs w:val="16"/>
              </w:rPr>
            </w:pPr>
          </w:p>
          <w:p w14:paraId="050E1DC0" w14:textId="77777777" w:rsidR="00B90C6C" w:rsidRPr="00752790" w:rsidRDefault="00B90C6C" w:rsidP="00B90C6C">
            <w:pPr>
              <w:rPr>
                <w:rFonts w:ascii="Arial" w:hAnsi="Arial" w:cs="Arial"/>
                <w:b/>
                <w:sz w:val="16"/>
                <w:szCs w:val="16"/>
              </w:rPr>
            </w:pPr>
          </w:p>
          <w:p w14:paraId="0997F797" w14:textId="77777777" w:rsidR="00B90C6C" w:rsidRPr="00752790" w:rsidRDefault="00B90C6C" w:rsidP="00B90C6C">
            <w:pPr>
              <w:rPr>
                <w:rFonts w:ascii="Arial" w:hAnsi="Arial" w:cs="Arial"/>
                <w:b/>
                <w:sz w:val="16"/>
                <w:szCs w:val="16"/>
              </w:rPr>
            </w:pPr>
          </w:p>
          <w:p w14:paraId="26020F1C" w14:textId="77777777" w:rsidR="00B90C6C" w:rsidRPr="00752790" w:rsidRDefault="00B90C6C" w:rsidP="00B90C6C">
            <w:pPr>
              <w:rPr>
                <w:rFonts w:ascii="Arial" w:hAnsi="Arial" w:cs="Arial"/>
                <w:b/>
                <w:sz w:val="16"/>
                <w:szCs w:val="16"/>
              </w:rPr>
            </w:pPr>
          </w:p>
          <w:p w14:paraId="380A61F1" w14:textId="77777777" w:rsidR="00B90C6C" w:rsidRPr="00752790" w:rsidRDefault="00B90C6C" w:rsidP="00B90C6C">
            <w:pPr>
              <w:rPr>
                <w:rFonts w:ascii="Arial" w:hAnsi="Arial" w:cs="Arial"/>
                <w:b/>
                <w:sz w:val="16"/>
                <w:szCs w:val="16"/>
              </w:rPr>
            </w:pPr>
          </w:p>
        </w:tc>
        <w:tc>
          <w:tcPr>
            <w:tcW w:w="2863" w:type="dxa"/>
            <w:tcBorders>
              <w:top w:val="single" w:sz="4" w:space="0" w:color="auto"/>
              <w:left w:val="single" w:sz="4" w:space="0" w:color="auto"/>
              <w:bottom w:val="single" w:sz="4" w:space="0" w:color="auto"/>
              <w:right w:val="single" w:sz="4" w:space="0" w:color="auto"/>
            </w:tcBorders>
            <w:shd w:val="clear" w:color="auto" w:fill="FFFFFF" w:themeFill="background1"/>
          </w:tcPr>
          <w:p w14:paraId="015C19F2" w14:textId="61D67CE4" w:rsidR="00B90C6C" w:rsidRDefault="00B90C6C" w:rsidP="00B90C6C">
            <w:pPr>
              <w:numPr>
                <w:ilvl w:val="0"/>
                <w:numId w:val="1"/>
              </w:numPr>
              <w:ind w:left="317" w:hanging="283"/>
              <w:contextualSpacing/>
              <w:rPr>
                <w:rFonts w:ascii="Arial" w:hAnsi="Arial" w:cs="Arial"/>
                <w:sz w:val="18"/>
                <w:szCs w:val="18"/>
              </w:rPr>
            </w:pPr>
            <w:r>
              <w:rPr>
                <w:rFonts w:ascii="Arial" w:hAnsi="Arial" w:cs="Arial"/>
                <w:sz w:val="18"/>
                <w:szCs w:val="18"/>
              </w:rPr>
              <w:t>Überblick der Unterrichtseinheit mit Ausblick Abitur 2022/23</w:t>
            </w:r>
          </w:p>
          <w:p w14:paraId="455BFFA7" w14:textId="35667E5F" w:rsidR="00B90C6C" w:rsidRDefault="00B90C6C" w:rsidP="00B90C6C">
            <w:pPr>
              <w:numPr>
                <w:ilvl w:val="0"/>
                <w:numId w:val="1"/>
              </w:numPr>
              <w:ind w:left="317" w:hanging="283"/>
              <w:contextualSpacing/>
              <w:rPr>
                <w:rFonts w:ascii="Arial" w:hAnsi="Arial" w:cs="Arial"/>
                <w:sz w:val="18"/>
                <w:szCs w:val="18"/>
              </w:rPr>
            </w:pPr>
            <w:r>
              <w:rPr>
                <w:rFonts w:ascii="Arial" w:hAnsi="Arial" w:cs="Arial"/>
                <w:sz w:val="18"/>
                <w:szCs w:val="18"/>
              </w:rPr>
              <w:t>Abiturschwerpunkte (S3/S1)</w:t>
            </w:r>
          </w:p>
          <w:p w14:paraId="756B7FFC" w14:textId="77777777" w:rsidR="00B90C6C" w:rsidRDefault="00B90C6C" w:rsidP="00B90C6C">
            <w:pPr>
              <w:numPr>
                <w:ilvl w:val="0"/>
                <w:numId w:val="1"/>
              </w:numPr>
              <w:ind w:left="317" w:hanging="283"/>
              <w:contextualSpacing/>
              <w:rPr>
                <w:rFonts w:ascii="Arial" w:hAnsi="Arial" w:cs="Arial"/>
                <w:sz w:val="18"/>
                <w:szCs w:val="18"/>
              </w:rPr>
            </w:pPr>
            <w:r>
              <w:rPr>
                <w:rFonts w:ascii="Arial" w:hAnsi="Arial" w:cs="Arial"/>
                <w:sz w:val="18"/>
                <w:szCs w:val="18"/>
              </w:rPr>
              <w:t>Planung des Vorgehens mit dem geforderten Handlungsprodukt LS</w:t>
            </w:r>
          </w:p>
          <w:p w14:paraId="3819D571" w14:textId="77777777" w:rsidR="00B90C6C" w:rsidRDefault="00B90C6C" w:rsidP="00B90C6C">
            <w:pPr>
              <w:numPr>
                <w:ilvl w:val="0"/>
                <w:numId w:val="1"/>
              </w:numPr>
              <w:ind w:left="317" w:hanging="283"/>
              <w:contextualSpacing/>
              <w:rPr>
                <w:rFonts w:ascii="Arial" w:hAnsi="Arial" w:cs="Arial"/>
                <w:sz w:val="18"/>
                <w:szCs w:val="18"/>
              </w:rPr>
            </w:pPr>
            <w:r>
              <w:rPr>
                <w:rFonts w:ascii="Arial" w:hAnsi="Arial" w:cs="Arial"/>
                <w:sz w:val="18"/>
                <w:szCs w:val="18"/>
              </w:rPr>
              <w:t>Entwicklung eigener Bewertungskriterien LS</w:t>
            </w:r>
          </w:p>
          <w:p w14:paraId="521E234C" w14:textId="77777777" w:rsidR="00B90C6C" w:rsidRDefault="00B90C6C" w:rsidP="00B90C6C">
            <w:pPr>
              <w:numPr>
                <w:ilvl w:val="0"/>
                <w:numId w:val="1"/>
              </w:numPr>
              <w:ind w:left="317" w:hanging="283"/>
              <w:contextualSpacing/>
              <w:rPr>
                <w:rFonts w:ascii="Arial" w:hAnsi="Arial" w:cs="Arial"/>
                <w:sz w:val="18"/>
                <w:szCs w:val="18"/>
              </w:rPr>
            </w:pPr>
            <w:r>
              <w:rPr>
                <w:rFonts w:ascii="Arial" w:hAnsi="Arial" w:cs="Arial"/>
                <w:sz w:val="18"/>
                <w:szCs w:val="18"/>
              </w:rPr>
              <w:t>Gegenüberstellung der Lebenswelten Jugendlicher</w:t>
            </w:r>
          </w:p>
          <w:p w14:paraId="693CECE1" w14:textId="77777777" w:rsidR="00B90C6C" w:rsidRPr="002741A5" w:rsidRDefault="00B90C6C" w:rsidP="00B90C6C">
            <w:pPr>
              <w:numPr>
                <w:ilvl w:val="0"/>
                <w:numId w:val="1"/>
              </w:numPr>
              <w:ind w:left="317" w:hanging="283"/>
              <w:contextualSpacing/>
              <w:rPr>
                <w:rFonts w:ascii="Arial" w:hAnsi="Arial" w:cs="Arial"/>
                <w:sz w:val="18"/>
                <w:szCs w:val="18"/>
              </w:rPr>
            </w:pPr>
            <w:r>
              <w:rPr>
                <w:rFonts w:ascii="Arial" w:hAnsi="Arial" w:cs="Arial"/>
                <w:sz w:val="18"/>
                <w:szCs w:val="18"/>
              </w:rPr>
              <w:t>Entwicklungsaufgaben nach Havighurst und Hurrelmann</w:t>
            </w:r>
          </w:p>
        </w:tc>
        <w:tc>
          <w:tcPr>
            <w:tcW w:w="2743" w:type="dxa"/>
            <w:tcBorders>
              <w:top w:val="single" w:sz="4" w:space="0" w:color="auto"/>
              <w:left w:val="single" w:sz="4" w:space="0" w:color="auto"/>
              <w:bottom w:val="single" w:sz="4" w:space="0" w:color="auto"/>
              <w:right w:val="single" w:sz="4" w:space="0" w:color="auto"/>
            </w:tcBorders>
            <w:shd w:val="clear" w:color="auto" w:fill="auto"/>
          </w:tcPr>
          <w:p w14:paraId="013AB48B" w14:textId="77777777" w:rsidR="00B90C6C" w:rsidRDefault="00B90C6C" w:rsidP="00B90C6C">
            <w:pPr>
              <w:numPr>
                <w:ilvl w:val="0"/>
                <w:numId w:val="1"/>
              </w:numPr>
              <w:contextualSpacing/>
              <w:rPr>
                <w:rFonts w:ascii="Arial" w:hAnsi="Arial" w:cs="Arial"/>
                <w:sz w:val="18"/>
                <w:szCs w:val="18"/>
              </w:rPr>
            </w:pPr>
            <w:r>
              <w:rPr>
                <w:rFonts w:ascii="Arial" w:hAnsi="Arial" w:cs="Arial"/>
                <w:sz w:val="18"/>
                <w:szCs w:val="18"/>
              </w:rPr>
              <w:t>Gegenüberstellung der Lebenswelten Jugendlicher (Familie, Peergroup, Schule, Medien)</w:t>
            </w:r>
          </w:p>
          <w:p w14:paraId="03DD2D52" w14:textId="442CEAA0" w:rsidR="00B90C6C" w:rsidRPr="007B2E43" w:rsidRDefault="00B90C6C" w:rsidP="00B90C6C">
            <w:pPr>
              <w:pStyle w:val="Listenabsatz"/>
              <w:numPr>
                <w:ilvl w:val="0"/>
                <w:numId w:val="1"/>
              </w:numPr>
              <w:rPr>
                <w:rFonts w:ascii="Arial" w:hAnsi="Arial" w:cs="Arial"/>
                <w:sz w:val="18"/>
                <w:szCs w:val="18"/>
              </w:rPr>
            </w:pPr>
            <w:r>
              <w:rPr>
                <w:rFonts w:ascii="Arial" w:hAnsi="Arial" w:cs="Arial"/>
                <w:sz w:val="18"/>
                <w:szCs w:val="18"/>
              </w:rPr>
              <w:t>Entwicklungsaufgaben nach Havighurst und Hurrelmann (Erikson)</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3BF29816" w14:textId="450C45FB" w:rsidR="00B90C6C" w:rsidRDefault="00B90C6C" w:rsidP="00B90C6C">
            <w:pPr>
              <w:pStyle w:val="Listenabsatz"/>
              <w:numPr>
                <w:ilvl w:val="0"/>
                <w:numId w:val="1"/>
              </w:numPr>
              <w:rPr>
                <w:rFonts w:ascii="Arial" w:hAnsi="Arial" w:cs="Arial"/>
                <w:bCs/>
                <w:sz w:val="18"/>
                <w:szCs w:val="18"/>
              </w:rPr>
            </w:pPr>
            <w:r>
              <w:rPr>
                <w:rFonts w:ascii="Arial" w:hAnsi="Arial" w:cs="Arial"/>
                <w:bCs/>
                <w:sz w:val="18"/>
                <w:szCs w:val="18"/>
              </w:rPr>
              <w:t>Wiederholung des Sozialisationsbegriffes</w:t>
            </w:r>
          </w:p>
          <w:p w14:paraId="02E58C39" w14:textId="5130A007" w:rsidR="00B90C6C" w:rsidRDefault="00B90C6C" w:rsidP="00B90C6C">
            <w:pPr>
              <w:pStyle w:val="Listenabsatz"/>
              <w:numPr>
                <w:ilvl w:val="0"/>
                <w:numId w:val="1"/>
              </w:numPr>
              <w:rPr>
                <w:rFonts w:ascii="Arial" w:hAnsi="Arial" w:cs="Arial"/>
                <w:bCs/>
                <w:sz w:val="18"/>
                <w:szCs w:val="18"/>
              </w:rPr>
            </w:pPr>
            <w:r>
              <w:rPr>
                <w:rFonts w:ascii="Arial" w:hAnsi="Arial" w:cs="Arial"/>
                <w:bCs/>
                <w:sz w:val="18"/>
                <w:szCs w:val="18"/>
              </w:rPr>
              <w:t>Einordnung der Sozialisationstheorie</w:t>
            </w:r>
          </w:p>
          <w:p w14:paraId="6D229D00" w14:textId="63EDFC3D" w:rsidR="00B90C6C" w:rsidRDefault="00B90C6C" w:rsidP="00B90C6C">
            <w:pPr>
              <w:pStyle w:val="Listenabsatz"/>
              <w:numPr>
                <w:ilvl w:val="0"/>
                <w:numId w:val="1"/>
              </w:numPr>
              <w:rPr>
                <w:rFonts w:ascii="Arial" w:hAnsi="Arial" w:cs="Arial"/>
                <w:bCs/>
                <w:sz w:val="18"/>
                <w:szCs w:val="18"/>
              </w:rPr>
            </w:pPr>
            <w:r>
              <w:rPr>
                <w:rFonts w:ascii="Arial" w:hAnsi="Arial" w:cs="Arial"/>
                <w:bCs/>
                <w:sz w:val="18"/>
                <w:szCs w:val="18"/>
              </w:rPr>
              <w:t>Maxime 1-10</w:t>
            </w:r>
          </w:p>
          <w:p w14:paraId="7A600C20" w14:textId="77777777" w:rsidR="00B90C6C" w:rsidRDefault="00B90C6C" w:rsidP="00B90C6C">
            <w:pPr>
              <w:pStyle w:val="Listenabsatz"/>
              <w:numPr>
                <w:ilvl w:val="0"/>
                <w:numId w:val="1"/>
              </w:numPr>
              <w:rPr>
                <w:rFonts w:ascii="Arial" w:hAnsi="Arial" w:cs="Arial"/>
                <w:bCs/>
                <w:sz w:val="18"/>
                <w:szCs w:val="18"/>
              </w:rPr>
            </w:pPr>
            <w:r>
              <w:rPr>
                <w:rFonts w:ascii="Arial" w:hAnsi="Arial" w:cs="Arial"/>
                <w:bCs/>
                <w:sz w:val="18"/>
                <w:szCs w:val="18"/>
              </w:rPr>
              <w:t xml:space="preserve">Besondere Berücksichtigung der Maxime 10 </w:t>
            </w:r>
            <w:r w:rsidRPr="00B90C6C">
              <w:rPr>
                <w:rFonts w:ascii="Arial" w:hAnsi="Arial" w:cs="Arial"/>
                <w:bCs/>
                <w:sz w:val="18"/>
                <w:szCs w:val="18"/>
              </w:rPr>
              <w:sym w:font="Wingdings" w:char="F0E0"/>
            </w:r>
            <w:r>
              <w:rPr>
                <w:rFonts w:ascii="Arial" w:hAnsi="Arial" w:cs="Arial"/>
                <w:bCs/>
                <w:sz w:val="18"/>
                <w:szCs w:val="18"/>
              </w:rPr>
              <w:t xml:space="preserve"> Gender</w:t>
            </w:r>
          </w:p>
          <w:p w14:paraId="57F5DF2B" w14:textId="3DFBA7C5" w:rsidR="00B90C6C" w:rsidRPr="00182B1A" w:rsidRDefault="00B90C6C" w:rsidP="00B90C6C">
            <w:pPr>
              <w:pStyle w:val="Listenabsatz"/>
              <w:ind w:left="360"/>
              <w:rPr>
                <w:rFonts w:ascii="Arial" w:hAnsi="Arial" w:cs="Arial"/>
                <w:bCs/>
                <w:sz w:val="18"/>
                <w:szCs w:val="18"/>
              </w:rPr>
            </w:pPr>
            <w:r>
              <w:rPr>
                <w:rFonts w:ascii="Arial" w:hAnsi="Arial" w:cs="Arial"/>
                <w:bCs/>
                <w:sz w:val="18"/>
                <w:szCs w:val="18"/>
              </w:rPr>
              <w:t xml:space="preserve"> </w:t>
            </w:r>
          </w:p>
        </w:tc>
        <w:tc>
          <w:tcPr>
            <w:tcW w:w="2863" w:type="dxa"/>
            <w:tcBorders>
              <w:top w:val="single" w:sz="4" w:space="0" w:color="auto"/>
              <w:left w:val="single" w:sz="4" w:space="0" w:color="auto"/>
              <w:bottom w:val="single" w:sz="4" w:space="0" w:color="auto"/>
              <w:right w:val="single" w:sz="4" w:space="0" w:color="auto"/>
            </w:tcBorders>
            <w:shd w:val="clear" w:color="auto" w:fill="auto"/>
          </w:tcPr>
          <w:p w14:paraId="201C9CC8" w14:textId="77777777" w:rsidR="00B90C6C" w:rsidRDefault="005E45B6" w:rsidP="00B90C6C">
            <w:pPr>
              <w:pStyle w:val="Listenabsatz"/>
              <w:numPr>
                <w:ilvl w:val="0"/>
                <w:numId w:val="1"/>
              </w:numPr>
              <w:rPr>
                <w:rFonts w:ascii="Arial" w:hAnsi="Arial" w:cs="Arial"/>
                <w:sz w:val="18"/>
                <w:szCs w:val="18"/>
              </w:rPr>
            </w:pPr>
            <w:r>
              <w:rPr>
                <w:rFonts w:ascii="Arial" w:hAnsi="Arial" w:cs="Arial"/>
                <w:sz w:val="18"/>
                <w:szCs w:val="18"/>
              </w:rPr>
              <w:t>Problematische Identitätsentwicklung (Maxime 5)</w:t>
            </w:r>
          </w:p>
          <w:p w14:paraId="7785424B" w14:textId="77777777" w:rsidR="005E45B6" w:rsidRDefault="005E45B6" w:rsidP="00B90C6C">
            <w:pPr>
              <w:pStyle w:val="Listenabsatz"/>
              <w:numPr>
                <w:ilvl w:val="0"/>
                <w:numId w:val="1"/>
              </w:numPr>
              <w:rPr>
                <w:rFonts w:ascii="Arial" w:hAnsi="Arial" w:cs="Arial"/>
                <w:sz w:val="18"/>
                <w:szCs w:val="18"/>
              </w:rPr>
            </w:pPr>
            <w:r>
              <w:rPr>
                <w:rFonts w:ascii="Arial" w:hAnsi="Arial" w:cs="Arial"/>
                <w:sz w:val="18"/>
                <w:szCs w:val="18"/>
              </w:rPr>
              <w:t>Problemverarbeitung: externalisierendes, internalisierendes, evadierendes</w:t>
            </w:r>
          </w:p>
          <w:p w14:paraId="3E4CF992" w14:textId="2C33721F" w:rsidR="004706B2" w:rsidRDefault="005E45B6" w:rsidP="00B90C6C">
            <w:pPr>
              <w:pStyle w:val="Listenabsatz"/>
              <w:numPr>
                <w:ilvl w:val="0"/>
                <w:numId w:val="1"/>
              </w:numPr>
              <w:rPr>
                <w:rFonts w:ascii="Arial" w:hAnsi="Arial" w:cs="Arial"/>
                <w:sz w:val="18"/>
                <w:szCs w:val="18"/>
              </w:rPr>
            </w:pPr>
            <w:r>
              <w:rPr>
                <w:rFonts w:ascii="Arial" w:hAnsi="Arial" w:cs="Arial"/>
                <w:sz w:val="18"/>
                <w:szCs w:val="18"/>
              </w:rPr>
              <w:t xml:space="preserve">Soziale und personale Ressourcen </w:t>
            </w:r>
            <w:r w:rsidR="004706B2">
              <w:rPr>
                <w:rFonts w:ascii="Arial" w:hAnsi="Arial" w:cs="Arial"/>
                <w:sz w:val="18"/>
                <w:szCs w:val="18"/>
              </w:rPr>
              <w:t>(Maxime 10)</w:t>
            </w:r>
          </w:p>
          <w:p w14:paraId="674F3108" w14:textId="77777777" w:rsidR="005E45B6" w:rsidRDefault="004706B2" w:rsidP="00B90C6C">
            <w:pPr>
              <w:pStyle w:val="Listenabsatz"/>
              <w:numPr>
                <w:ilvl w:val="0"/>
                <w:numId w:val="1"/>
              </w:numPr>
              <w:rPr>
                <w:rFonts w:ascii="Arial" w:hAnsi="Arial" w:cs="Arial"/>
                <w:sz w:val="18"/>
                <w:szCs w:val="18"/>
              </w:rPr>
            </w:pPr>
            <w:r>
              <w:rPr>
                <w:rFonts w:ascii="Arial" w:hAnsi="Arial" w:cs="Arial"/>
                <w:sz w:val="18"/>
                <w:szCs w:val="18"/>
              </w:rPr>
              <w:t>Verarbeitung der äußeren und inneren Realität (Maxime 2)</w:t>
            </w:r>
            <w:r w:rsidR="005E45B6">
              <w:rPr>
                <w:rFonts w:ascii="Arial" w:hAnsi="Arial" w:cs="Arial"/>
                <w:sz w:val="18"/>
                <w:szCs w:val="18"/>
              </w:rPr>
              <w:t xml:space="preserve"> </w:t>
            </w:r>
          </w:p>
          <w:p w14:paraId="12B32BEE" w14:textId="138AE417" w:rsidR="00854CED" w:rsidRPr="00D22013" w:rsidRDefault="00854CED" w:rsidP="00B90C6C">
            <w:pPr>
              <w:pStyle w:val="Listenabsatz"/>
              <w:numPr>
                <w:ilvl w:val="0"/>
                <w:numId w:val="1"/>
              </w:numPr>
              <w:rPr>
                <w:rFonts w:ascii="Arial" w:hAnsi="Arial" w:cs="Arial"/>
                <w:sz w:val="18"/>
                <w:szCs w:val="18"/>
              </w:rPr>
            </w:pPr>
            <w:r>
              <w:rPr>
                <w:rFonts w:ascii="Arial" w:hAnsi="Arial" w:cs="Arial"/>
                <w:sz w:val="18"/>
                <w:szCs w:val="18"/>
              </w:rPr>
              <w:t>Empowerment</w:t>
            </w:r>
          </w:p>
        </w:tc>
        <w:tc>
          <w:tcPr>
            <w:tcW w:w="2713" w:type="dxa"/>
            <w:tcBorders>
              <w:top w:val="single" w:sz="4" w:space="0" w:color="auto"/>
              <w:left w:val="single" w:sz="4" w:space="0" w:color="auto"/>
              <w:bottom w:val="single" w:sz="4" w:space="0" w:color="auto"/>
              <w:right w:val="single" w:sz="4" w:space="0" w:color="auto"/>
            </w:tcBorders>
            <w:shd w:val="clear" w:color="auto" w:fill="auto"/>
          </w:tcPr>
          <w:p w14:paraId="3E7F451D" w14:textId="77777777" w:rsidR="00B90C6C" w:rsidRDefault="00B90C6C" w:rsidP="00B90C6C">
            <w:pPr>
              <w:pStyle w:val="Listenabsatz"/>
              <w:numPr>
                <w:ilvl w:val="0"/>
                <w:numId w:val="1"/>
              </w:numPr>
              <w:rPr>
                <w:rFonts w:ascii="Arial" w:hAnsi="Arial" w:cs="Arial"/>
                <w:sz w:val="18"/>
                <w:szCs w:val="18"/>
              </w:rPr>
            </w:pPr>
            <w:r>
              <w:rPr>
                <w:rFonts w:ascii="Arial" w:hAnsi="Arial" w:cs="Arial"/>
                <w:sz w:val="18"/>
                <w:szCs w:val="18"/>
              </w:rPr>
              <w:t>Soziale Arbeit: Ziele, Aufgaben und gesellschaftliche Funktionen</w:t>
            </w:r>
          </w:p>
          <w:p w14:paraId="338B44E0" w14:textId="77777777" w:rsidR="00B90C6C" w:rsidRDefault="00B90C6C" w:rsidP="00B90C6C">
            <w:pPr>
              <w:pStyle w:val="Listenabsatz"/>
              <w:numPr>
                <w:ilvl w:val="0"/>
                <w:numId w:val="1"/>
              </w:numPr>
              <w:rPr>
                <w:rFonts w:ascii="Arial" w:hAnsi="Arial" w:cs="Arial"/>
                <w:sz w:val="18"/>
                <w:szCs w:val="18"/>
              </w:rPr>
            </w:pPr>
            <w:r>
              <w:rPr>
                <w:rFonts w:ascii="Arial" w:hAnsi="Arial" w:cs="Arial"/>
                <w:sz w:val="18"/>
                <w:szCs w:val="18"/>
              </w:rPr>
              <w:t>Teilbereiche der sozialen Arbeit</w:t>
            </w:r>
          </w:p>
          <w:p w14:paraId="00DE08F7" w14:textId="77777777" w:rsidR="00B90C6C" w:rsidRDefault="00B90C6C" w:rsidP="00B90C6C">
            <w:pPr>
              <w:pStyle w:val="Listenabsatz"/>
              <w:numPr>
                <w:ilvl w:val="0"/>
                <w:numId w:val="1"/>
              </w:numPr>
              <w:rPr>
                <w:rFonts w:ascii="Arial" w:hAnsi="Arial" w:cs="Arial"/>
                <w:sz w:val="18"/>
                <w:szCs w:val="18"/>
              </w:rPr>
            </w:pPr>
            <w:r>
              <w:rPr>
                <w:rFonts w:ascii="Arial" w:hAnsi="Arial" w:cs="Arial"/>
                <w:sz w:val="18"/>
                <w:szCs w:val="18"/>
              </w:rPr>
              <w:t>Kinder- und Jugendhilfe – rechtliche Grundlagen SGBVIII, Teilaufgaben und Ziele, Prinzipien §1</w:t>
            </w:r>
          </w:p>
          <w:p w14:paraId="36C254EB" w14:textId="610A990F" w:rsidR="00B90C6C" w:rsidRPr="00182B1A" w:rsidRDefault="00B90C6C" w:rsidP="00B90C6C">
            <w:pPr>
              <w:numPr>
                <w:ilvl w:val="0"/>
                <w:numId w:val="1"/>
              </w:numPr>
              <w:ind w:left="317" w:hanging="283"/>
              <w:contextualSpacing/>
              <w:rPr>
                <w:rFonts w:ascii="Arial" w:hAnsi="Arial" w:cs="Arial"/>
                <w:sz w:val="18"/>
                <w:szCs w:val="18"/>
              </w:rPr>
            </w:pPr>
            <w:r>
              <w:rPr>
                <w:rFonts w:ascii="Arial" w:hAnsi="Arial" w:cs="Arial"/>
                <w:sz w:val="18"/>
                <w:szCs w:val="18"/>
              </w:rPr>
              <w:t>Tripelmandat der sozialen Arbeit</w:t>
            </w:r>
          </w:p>
        </w:tc>
      </w:tr>
      <w:tr w:rsidR="00B90C6C" w:rsidRPr="00EC1489" w14:paraId="7200ACE6" w14:textId="77777777" w:rsidTr="00987EB0">
        <w:trPr>
          <w:trHeight w:val="473"/>
        </w:trPr>
        <w:tc>
          <w:tcPr>
            <w:tcW w:w="1622" w:type="dxa"/>
            <w:tcBorders>
              <w:top w:val="single" w:sz="4" w:space="0" w:color="auto"/>
              <w:left w:val="single" w:sz="4" w:space="0" w:color="auto"/>
              <w:bottom w:val="single" w:sz="4" w:space="0" w:color="auto"/>
              <w:right w:val="single" w:sz="4" w:space="0" w:color="auto"/>
            </w:tcBorders>
            <w:hideMark/>
          </w:tcPr>
          <w:p w14:paraId="3D89EE3E" w14:textId="77777777" w:rsidR="00B90C6C" w:rsidRPr="00752790" w:rsidRDefault="00B90C6C" w:rsidP="00B90C6C">
            <w:pPr>
              <w:rPr>
                <w:rFonts w:ascii="Arial" w:hAnsi="Arial" w:cs="Arial"/>
                <w:b/>
                <w:sz w:val="16"/>
                <w:szCs w:val="16"/>
              </w:rPr>
            </w:pPr>
            <w:r w:rsidRPr="00752790">
              <w:rPr>
                <w:rFonts w:ascii="Arial" w:hAnsi="Arial" w:cs="Arial"/>
                <w:b/>
                <w:sz w:val="16"/>
                <w:szCs w:val="16"/>
              </w:rPr>
              <w:t>Methoden/</w:t>
            </w:r>
          </w:p>
          <w:p w14:paraId="6F8594AA" w14:textId="77777777" w:rsidR="00B90C6C" w:rsidRPr="00752790" w:rsidRDefault="00B90C6C" w:rsidP="00B90C6C">
            <w:pPr>
              <w:rPr>
                <w:rFonts w:ascii="Arial" w:hAnsi="Arial" w:cs="Arial"/>
                <w:b/>
                <w:sz w:val="16"/>
                <w:szCs w:val="16"/>
              </w:rPr>
            </w:pPr>
            <w:r w:rsidRPr="00752790">
              <w:rPr>
                <w:rFonts w:ascii="Arial" w:hAnsi="Arial" w:cs="Arial"/>
                <w:b/>
                <w:sz w:val="16"/>
                <w:szCs w:val="16"/>
              </w:rPr>
              <w:t>Aktions- und Sozialformen</w:t>
            </w:r>
          </w:p>
        </w:tc>
        <w:tc>
          <w:tcPr>
            <w:tcW w:w="2863" w:type="dxa"/>
            <w:tcBorders>
              <w:top w:val="single" w:sz="4" w:space="0" w:color="auto"/>
              <w:left w:val="single" w:sz="4" w:space="0" w:color="auto"/>
              <w:bottom w:val="single" w:sz="4" w:space="0" w:color="auto"/>
              <w:right w:val="single" w:sz="4" w:space="0" w:color="auto"/>
            </w:tcBorders>
            <w:shd w:val="clear" w:color="auto" w:fill="FFFFFF" w:themeFill="background1"/>
          </w:tcPr>
          <w:p w14:paraId="72A53D48" w14:textId="77777777" w:rsidR="00B90C6C" w:rsidRPr="00EC1489" w:rsidRDefault="00B90C6C" w:rsidP="00B90C6C">
            <w:pPr>
              <w:rPr>
                <w:rFonts w:ascii="Arial" w:hAnsi="Arial" w:cs="Arial"/>
                <w:sz w:val="18"/>
                <w:szCs w:val="18"/>
              </w:rPr>
            </w:pPr>
            <w:r w:rsidRPr="00EC1489">
              <w:rPr>
                <w:rFonts w:ascii="Arial" w:hAnsi="Arial" w:cs="Arial"/>
                <w:sz w:val="18"/>
                <w:szCs w:val="18"/>
              </w:rPr>
              <w:t xml:space="preserve">Plenum, </w:t>
            </w:r>
            <w:r>
              <w:rPr>
                <w:rFonts w:ascii="Arial" w:hAnsi="Arial" w:cs="Arial"/>
                <w:sz w:val="18"/>
                <w:szCs w:val="18"/>
              </w:rPr>
              <w:t>P</w:t>
            </w:r>
            <w:r w:rsidRPr="00EC1489">
              <w:rPr>
                <w:rFonts w:ascii="Arial" w:hAnsi="Arial" w:cs="Arial"/>
                <w:sz w:val="18"/>
                <w:szCs w:val="18"/>
              </w:rPr>
              <w:t xml:space="preserve">A, </w:t>
            </w:r>
            <w:r>
              <w:rPr>
                <w:rFonts w:ascii="Arial" w:hAnsi="Arial" w:cs="Arial"/>
                <w:sz w:val="18"/>
                <w:szCs w:val="18"/>
              </w:rPr>
              <w:t>EA, Geowissen Lebenswelten Audios</w:t>
            </w:r>
          </w:p>
        </w:tc>
        <w:tc>
          <w:tcPr>
            <w:tcW w:w="2743" w:type="dxa"/>
            <w:tcBorders>
              <w:top w:val="single" w:sz="4" w:space="0" w:color="auto"/>
              <w:left w:val="single" w:sz="4" w:space="0" w:color="auto"/>
              <w:bottom w:val="single" w:sz="4" w:space="0" w:color="auto"/>
              <w:right w:val="single" w:sz="4" w:space="0" w:color="auto"/>
            </w:tcBorders>
            <w:shd w:val="clear" w:color="auto" w:fill="auto"/>
          </w:tcPr>
          <w:p w14:paraId="482CF95A" w14:textId="0A31C376" w:rsidR="00B90C6C" w:rsidRPr="00FF0D5E" w:rsidRDefault="00B90C6C" w:rsidP="00B90C6C">
            <w:pPr>
              <w:rPr>
                <w:rFonts w:ascii="Arial" w:hAnsi="Arial" w:cs="Arial"/>
                <w:sz w:val="18"/>
                <w:szCs w:val="18"/>
              </w:rPr>
            </w:pPr>
            <w:r w:rsidRPr="00EC1489">
              <w:rPr>
                <w:rFonts w:ascii="Arial" w:hAnsi="Arial" w:cs="Arial"/>
                <w:sz w:val="18"/>
                <w:szCs w:val="18"/>
              </w:rPr>
              <w:t xml:space="preserve">Plenum, </w:t>
            </w:r>
            <w:r>
              <w:rPr>
                <w:rFonts w:ascii="Arial" w:hAnsi="Arial" w:cs="Arial"/>
                <w:sz w:val="18"/>
                <w:szCs w:val="18"/>
              </w:rPr>
              <w:t>P</w:t>
            </w:r>
            <w:r w:rsidRPr="00EC1489">
              <w:rPr>
                <w:rFonts w:ascii="Arial" w:hAnsi="Arial" w:cs="Arial"/>
                <w:sz w:val="18"/>
                <w:szCs w:val="18"/>
              </w:rPr>
              <w:t xml:space="preserve">A, </w:t>
            </w:r>
            <w:r>
              <w:rPr>
                <w:rFonts w:ascii="Arial" w:hAnsi="Arial" w:cs="Arial"/>
                <w:sz w:val="18"/>
                <w:szCs w:val="18"/>
              </w:rPr>
              <w:t>EA, Geowissen Lebenswelten Audios</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0066D7D4" w14:textId="053FDC78" w:rsidR="00B90C6C" w:rsidRPr="00EC1489" w:rsidRDefault="00B90C6C" w:rsidP="00B90C6C">
            <w:pPr>
              <w:rPr>
                <w:rFonts w:ascii="Arial" w:hAnsi="Arial" w:cs="Arial"/>
                <w:sz w:val="18"/>
                <w:szCs w:val="18"/>
              </w:rPr>
            </w:pPr>
            <w:r>
              <w:rPr>
                <w:rFonts w:ascii="Arial" w:hAnsi="Arial" w:cs="Arial"/>
                <w:sz w:val="18"/>
                <w:szCs w:val="18"/>
              </w:rPr>
              <w:t>Plenum, EA, arbeitsteilige GA, Graf-iz, Museumsrundgang</w:t>
            </w:r>
          </w:p>
        </w:tc>
        <w:tc>
          <w:tcPr>
            <w:tcW w:w="2863" w:type="dxa"/>
            <w:tcBorders>
              <w:top w:val="single" w:sz="4" w:space="0" w:color="auto"/>
              <w:left w:val="single" w:sz="4" w:space="0" w:color="auto"/>
              <w:bottom w:val="single" w:sz="4" w:space="0" w:color="auto"/>
              <w:right w:val="single" w:sz="4" w:space="0" w:color="auto"/>
            </w:tcBorders>
            <w:shd w:val="clear" w:color="auto" w:fill="auto"/>
          </w:tcPr>
          <w:p w14:paraId="0472833C" w14:textId="4B78C21E" w:rsidR="00B90C6C" w:rsidRPr="00EC1489" w:rsidRDefault="004706B2" w:rsidP="00B90C6C">
            <w:pPr>
              <w:rPr>
                <w:rFonts w:ascii="Arial" w:hAnsi="Arial" w:cs="Arial"/>
                <w:sz w:val="18"/>
                <w:szCs w:val="18"/>
                <w:lang w:val="en-US"/>
              </w:rPr>
            </w:pPr>
            <w:r>
              <w:rPr>
                <w:rFonts w:ascii="Arial" w:hAnsi="Arial" w:cs="Arial"/>
                <w:sz w:val="18"/>
                <w:szCs w:val="18"/>
                <w:lang w:val="en-US"/>
              </w:rPr>
              <w:t>Plenum, EA, PA, Fallanalyse, Überleitung zu Bedeutung der Jugendhilfe – erste Unterstützungsmöglichkeiten</w:t>
            </w:r>
          </w:p>
        </w:tc>
        <w:tc>
          <w:tcPr>
            <w:tcW w:w="2713" w:type="dxa"/>
            <w:tcBorders>
              <w:top w:val="single" w:sz="4" w:space="0" w:color="auto"/>
              <w:left w:val="single" w:sz="4" w:space="0" w:color="auto"/>
              <w:bottom w:val="single" w:sz="4" w:space="0" w:color="auto"/>
              <w:right w:val="single" w:sz="4" w:space="0" w:color="auto"/>
            </w:tcBorders>
            <w:shd w:val="clear" w:color="auto" w:fill="auto"/>
          </w:tcPr>
          <w:p w14:paraId="38215683" w14:textId="5DB2CEEA" w:rsidR="00B90C6C" w:rsidRPr="00EC1489" w:rsidRDefault="00B90C6C" w:rsidP="00B90C6C">
            <w:pPr>
              <w:rPr>
                <w:rFonts w:ascii="Arial" w:hAnsi="Arial" w:cs="Arial"/>
                <w:sz w:val="18"/>
                <w:szCs w:val="18"/>
              </w:rPr>
            </w:pPr>
            <w:r w:rsidRPr="00FF0D5E">
              <w:rPr>
                <w:rFonts w:ascii="Arial" w:hAnsi="Arial" w:cs="Arial"/>
                <w:sz w:val="18"/>
                <w:szCs w:val="18"/>
              </w:rPr>
              <w:t xml:space="preserve">EA, Plenum, AGA, </w:t>
            </w:r>
            <w:r>
              <w:rPr>
                <w:rFonts w:ascii="Arial" w:hAnsi="Arial" w:cs="Arial"/>
                <w:sz w:val="18"/>
                <w:szCs w:val="18"/>
              </w:rPr>
              <w:t>Gruppenpuzzle</w:t>
            </w:r>
          </w:p>
        </w:tc>
      </w:tr>
      <w:tr w:rsidR="00B90C6C" w:rsidRPr="00EC1489" w14:paraId="4F538B85" w14:textId="77777777" w:rsidTr="00987EB0">
        <w:trPr>
          <w:trHeight w:val="768"/>
        </w:trPr>
        <w:tc>
          <w:tcPr>
            <w:tcW w:w="1622" w:type="dxa"/>
            <w:tcBorders>
              <w:top w:val="single" w:sz="4" w:space="0" w:color="auto"/>
              <w:left w:val="single" w:sz="4" w:space="0" w:color="auto"/>
              <w:bottom w:val="single" w:sz="4" w:space="0" w:color="auto"/>
              <w:right w:val="single" w:sz="4" w:space="0" w:color="auto"/>
            </w:tcBorders>
          </w:tcPr>
          <w:p w14:paraId="1EF5EE4A" w14:textId="77777777" w:rsidR="00B90C6C" w:rsidRPr="00752790" w:rsidRDefault="00B90C6C" w:rsidP="00B90C6C">
            <w:pPr>
              <w:rPr>
                <w:rFonts w:ascii="Arial" w:hAnsi="Arial" w:cs="Arial"/>
                <w:b/>
                <w:sz w:val="16"/>
                <w:szCs w:val="16"/>
              </w:rPr>
            </w:pPr>
            <w:r w:rsidRPr="00752790">
              <w:rPr>
                <w:rFonts w:ascii="Arial" w:hAnsi="Arial" w:cs="Arial"/>
                <w:b/>
                <w:sz w:val="16"/>
                <w:szCs w:val="16"/>
              </w:rPr>
              <w:t xml:space="preserve">Materialien/ Medien </w:t>
            </w:r>
          </w:p>
          <w:p w14:paraId="5BC354BD" w14:textId="77777777" w:rsidR="00B90C6C" w:rsidRPr="00752790" w:rsidRDefault="00B90C6C" w:rsidP="00B90C6C">
            <w:pPr>
              <w:rPr>
                <w:rFonts w:ascii="Arial" w:hAnsi="Arial" w:cs="Arial"/>
                <w:b/>
                <w:sz w:val="16"/>
                <w:szCs w:val="16"/>
              </w:rPr>
            </w:pPr>
          </w:p>
        </w:tc>
        <w:tc>
          <w:tcPr>
            <w:tcW w:w="2863" w:type="dxa"/>
            <w:tcBorders>
              <w:top w:val="single" w:sz="4" w:space="0" w:color="auto"/>
              <w:left w:val="single" w:sz="4" w:space="0" w:color="auto"/>
              <w:bottom w:val="single" w:sz="4" w:space="0" w:color="auto"/>
              <w:right w:val="single" w:sz="4" w:space="0" w:color="auto"/>
            </w:tcBorders>
            <w:shd w:val="clear" w:color="auto" w:fill="FFFFFF" w:themeFill="background1"/>
          </w:tcPr>
          <w:p w14:paraId="6F96B7EA" w14:textId="380AC799" w:rsidR="00B90C6C" w:rsidRPr="00EC1489" w:rsidRDefault="00B90C6C" w:rsidP="00B90C6C">
            <w:pPr>
              <w:rPr>
                <w:rFonts w:ascii="Arial" w:hAnsi="Arial" w:cs="Arial"/>
                <w:sz w:val="18"/>
                <w:szCs w:val="18"/>
              </w:rPr>
            </w:pPr>
            <w:r>
              <w:rPr>
                <w:rFonts w:ascii="Arial" w:hAnsi="Arial" w:cs="Arial"/>
                <w:sz w:val="18"/>
                <w:szCs w:val="18"/>
              </w:rPr>
              <w:t>Flipcharts, DK, Tabelle, Filmsequenz, Abiturschwerpunkte (AB), Lernsituation und Zielscheibe</w:t>
            </w:r>
          </w:p>
        </w:tc>
        <w:tc>
          <w:tcPr>
            <w:tcW w:w="2743" w:type="dxa"/>
            <w:tcBorders>
              <w:top w:val="single" w:sz="4" w:space="0" w:color="auto"/>
              <w:left w:val="single" w:sz="4" w:space="0" w:color="auto"/>
              <w:bottom w:val="single" w:sz="4" w:space="0" w:color="auto"/>
              <w:right w:val="single" w:sz="4" w:space="0" w:color="auto"/>
            </w:tcBorders>
            <w:shd w:val="clear" w:color="auto" w:fill="auto"/>
          </w:tcPr>
          <w:p w14:paraId="041A835F" w14:textId="322441D0" w:rsidR="00B90C6C" w:rsidRPr="00FF0D5E" w:rsidRDefault="00B90C6C" w:rsidP="00B90C6C">
            <w:pPr>
              <w:rPr>
                <w:rFonts w:ascii="Arial" w:hAnsi="Arial" w:cs="Arial"/>
                <w:sz w:val="18"/>
                <w:szCs w:val="18"/>
              </w:rPr>
            </w:pPr>
            <w:r>
              <w:rPr>
                <w:rFonts w:ascii="Arial" w:hAnsi="Arial" w:cs="Arial"/>
                <w:sz w:val="18"/>
                <w:szCs w:val="18"/>
              </w:rPr>
              <w:t>DK, Tabelle, Filmsequenz, Lernsituation und Zielscheibe</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082E94A1" w14:textId="088A398E" w:rsidR="00B90C6C" w:rsidRPr="00EC1489" w:rsidRDefault="00B90C6C" w:rsidP="00B90C6C">
            <w:pPr>
              <w:rPr>
                <w:rFonts w:ascii="Arial" w:hAnsi="Arial" w:cs="Arial"/>
                <w:sz w:val="18"/>
                <w:szCs w:val="18"/>
              </w:rPr>
            </w:pPr>
            <w:r>
              <w:rPr>
                <w:rFonts w:ascii="Arial" w:hAnsi="Arial" w:cs="Arial"/>
                <w:sz w:val="18"/>
                <w:szCs w:val="18"/>
              </w:rPr>
              <w:t xml:space="preserve">DK, Plakate, Vorlagen Graf-iz, </w:t>
            </w:r>
            <w:r w:rsidR="005E45B6">
              <w:rPr>
                <w:rFonts w:ascii="Arial" w:hAnsi="Arial" w:cs="Arial"/>
                <w:sz w:val="18"/>
                <w:szCs w:val="18"/>
              </w:rPr>
              <w:t>vorbereitende HA: Videosequenz Hurrelmann Vortrag You-Tube Geschlechtersozialisation: „Gleich und doch ganz anders“</w:t>
            </w:r>
          </w:p>
        </w:tc>
        <w:tc>
          <w:tcPr>
            <w:tcW w:w="2863" w:type="dxa"/>
            <w:tcBorders>
              <w:top w:val="single" w:sz="4" w:space="0" w:color="auto"/>
              <w:left w:val="single" w:sz="4" w:space="0" w:color="auto"/>
              <w:bottom w:val="single" w:sz="4" w:space="0" w:color="auto"/>
              <w:right w:val="single" w:sz="4" w:space="0" w:color="auto"/>
            </w:tcBorders>
            <w:shd w:val="clear" w:color="auto" w:fill="auto"/>
          </w:tcPr>
          <w:p w14:paraId="7E08920B" w14:textId="687CB5F7" w:rsidR="00B90C6C" w:rsidRPr="00EC1489" w:rsidRDefault="004706B2" w:rsidP="00B90C6C">
            <w:pPr>
              <w:rPr>
                <w:rFonts w:ascii="Arial" w:hAnsi="Arial" w:cs="Arial"/>
                <w:sz w:val="18"/>
                <w:szCs w:val="18"/>
              </w:rPr>
            </w:pPr>
            <w:r>
              <w:rPr>
                <w:rFonts w:ascii="Arial" w:hAnsi="Arial" w:cs="Arial"/>
                <w:sz w:val="18"/>
                <w:szCs w:val="18"/>
              </w:rPr>
              <w:t xml:space="preserve">DK, Fallbeispiele, Stellwand, Metaplankarten, </w:t>
            </w:r>
            <w:proofErr w:type="spellStart"/>
            <w:r>
              <w:rPr>
                <w:rFonts w:ascii="Arial" w:hAnsi="Arial" w:cs="Arial"/>
                <w:sz w:val="18"/>
                <w:szCs w:val="18"/>
              </w:rPr>
              <w:t>IPads</w:t>
            </w:r>
            <w:proofErr w:type="spellEnd"/>
            <w:r>
              <w:rPr>
                <w:rFonts w:ascii="Arial" w:hAnsi="Arial" w:cs="Arial"/>
                <w:sz w:val="18"/>
                <w:szCs w:val="18"/>
              </w:rPr>
              <w:t>, Laptops</w:t>
            </w:r>
          </w:p>
        </w:tc>
        <w:tc>
          <w:tcPr>
            <w:tcW w:w="2713" w:type="dxa"/>
            <w:tcBorders>
              <w:top w:val="single" w:sz="4" w:space="0" w:color="auto"/>
              <w:left w:val="single" w:sz="4" w:space="0" w:color="auto"/>
              <w:bottom w:val="single" w:sz="4" w:space="0" w:color="auto"/>
              <w:right w:val="single" w:sz="4" w:space="0" w:color="auto"/>
            </w:tcBorders>
            <w:shd w:val="clear" w:color="auto" w:fill="auto"/>
          </w:tcPr>
          <w:p w14:paraId="29D79A9F" w14:textId="61BEE8FB" w:rsidR="00B90C6C" w:rsidRPr="00EC1489" w:rsidRDefault="00B90C6C" w:rsidP="00B90C6C">
            <w:pPr>
              <w:rPr>
                <w:rFonts w:ascii="Arial" w:hAnsi="Arial" w:cs="Arial"/>
                <w:sz w:val="18"/>
                <w:szCs w:val="18"/>
              </w:rPr>
            </w:pPr>
            <w:r w:rsidRPr="00FF0D5E">
              <w:rPr>
                <w:rFonts w:ascii="Arial" w:hAnsi="Arial" w:cs="Arial"/>
                <w:sz w:val="18"/>
                <w:szCs w:val="18"/>
              </w:rPr>
              <w:t>Stellwand</w:t>
            </w:r>
            <w:r>
              <w:rPr>
                <w:rFonts w:ascii="Arial" w:hAnsi="Arial" w:cs="Arial"/>
                <w:sz w:val="18"/>
                <w:szCs w:val="18"/>
              </w:rPr>
              <w:t xml:space="preserve">, Flipcharts, AB, SGBVIII, </w:t>
            </w:r>
            <w:r w:rsidRPr="00EC1489">
              <w:rPr>
                <w:rFonts w:ascii="Arial" w:hAnsi="Arial" w:cs="Arial"/>
                <w:sz w:val="18"/>
                <w:szCs w:val="18"/>
              </w:rPr>
              <w:t>Moderationskoffer, Plakate</w:t>
            </w:r>
            <w:r>
              <w:rPr>
                <w:rFonts w:ascii="Arial" w:hAnsi="Arial" w:cs="Arial"/>
                <w:sz w:val="18"/>
                <w:szCs w:val="18"/>
              </w:rPr>
              <w:t>, eingeführte Lehrbücher, iPads, DK</w:t>
            </w:r>
          </w:p>
        </w:tc>
      </w:tr>
      <w:tr w:rsidR="00B90C6C" w:rsidRPr="00EC1489" w14:paraId="309EF13F" w14:textId="77777777" w:rsidTr="00987EB0">
        <w:trPr>
          <w:trHeight w:val="768"/>
        </w:trPr>
        <w:tc>
          <w:tcPr>
            <w:tcW w:w="1622" w:type="dxa"/>
            <w:tcBorders>
              <w:top w:val="single" w:sz="4" w:space="0" w:color="auto"/>
              <w:left w:val="single" w:sz="4" w:space="0" w:color="auto"/>
              <w:bottom w:val="single" w:sz="4" w:space="0" w:color="auto"/>
              <w:right w:val="single" w:sz="4" w:space="0" w:color="auto"/>
            </w:tcBorders>
          </w:tcPr>
          <w:p w14:paraId="531C4B47" w14:textId="77777777" w:rsidR="00B90C6C" w:rsidRPr="00752790" w:rsidRDefault="00B90C6C" w:rsidP="00B90C6C">
            <w:pPr>
              <w:rPr>
                <w:rFonts w:ascii="Arial" w:hAnsi="Arial" w:cs="Arial"/>
                <w:b/>
                <w:sz w:val="16"/>
                <w:szCs w:val="16"/>
              </w:rPr>
            </w:pPr>
            <w:r w:rsidRPr="00752790">
              <w:rPr>
                <w:rFonts w:ascii="Arial" w:hAnsi="Arial" w:cs="Arial"/>
                <w:b/>
                <w:sz w:val="16"/>
                <w:szCs w:val="16"/>
              </w:rPr>
              <w:t>Kompetenzen/</w:t>
            </w:r>
          </w:p>
          <w:p w14:paraId="7F80B416" w14:textId="77777777" w:rsidR="00B90C6C" w:rsidRPr="00752790" w:rsidRDefault="00B90C6C" w:rsidP="00B90C6C">
            <w:pPr>
              <w:rPr>
                <w:rFonts w:ascii="Arial" w:hAnsi="Arial" w:cs="Arial"/>
                <w:b/>
                <w:sz w:val="16"/>
                <w:szCs w:val="16"/>
              </w:rPr>
            </w:pPr>
            <w:r w:rsidRPr="00752790">
              <w:rPr>
                <w:rFonts w:ascii="Arial" w:hAnsi="Arial" w:cs="Arial"/>
                <w:b/>
                <w:sz w:val="16"/>
                <w:szCs w:val="16"/>
              </w:rPr>
              <w:t>Ziele</w:t>
            </w:r>
          </w:p>
          <w:p w14:paraId="0789B345" w14:textId="77777777" w:rsidR="00B90C6C" w:rsidRPr="00752790" w:rsidRDefault="00B90C6C" w:rsidP="00B90C6C">
            <w:pPr>
              <w:rPr>
                <w:rFonts w:ascii="Arial" w:hAnsi="Arial" w:cs="Arial"/>
                <w:b/>
                <w:sz w:val="16"/>
                <w:szCs w:val="16"/>
              </w:rPr>
            </w:pPr>
          </w:p>
          <w:p w14:paraId="48AF1A89" w14:textId="77777777" w:rsidR="00B90C6C" w:rsidRPr="00752790" w:rsidRDefault="00B90C6C" w:rsidP="00B90C6C">
            <w:pPr>
              <w:rPr>
                <w:rFonts w:ascii="Arial" w:hAnsi="Arial" w:cs="Arial"/>
                <w:b/>
                <w:sz w:val="16"/>
                <w:szCs w:val="16"/>
              </w:rPr>
            </w:pPr>
          </w:p>
        </w:tc>
        <w:tc>
          <w:tcPr>
            <w:tcW w:w="2863" w:type="dxa"/>
            <w:tcBorders>
              <w:top w:val="single" w:sz="4" w:space="0" w:color="auto"/>
              <w:left w:val="single" w:sz="4" w:space="0" w:color="auto"/>
              <w:bottom w:val="single" w:sz="4" w:space="0" w:color="auto"/>
              <w:right w:val="single" w:sz="4" w:space="0" w:color="auto"/>
            </w:tcBorders>
            <w:shd w:val="clear" w:color="auto" w:fill="FFFFFF" w:themeFill="background1"/>
          </w:tcPr>
          <w:p w14:paraId="0099C3A7" w14:textId="03228261" w:rsidR="00B90C6C" w:rsidRDefault="00B90C6C" w:rsidP="00B90C6C">
            <w:pPr>
              <w:rPr>
                <w:rFonts w:ascii="Arial" w:hAnsi="Arial" w:cs="Arial"/>
                <w:sz w:val="18"/>
                <w:szCs w:val="18"/>
              </w:rPr>
            </w:pPr>
            <w:r w:rsidRPr="00EC1489">
              <w:rPr>
                <w:rFonts w:ascii="Arial" w:hAnsi="Arial" w:cs="Arial"/>
                <w:sz w:val="18"/>
                <w:szCs w:val="18"/>
              </w:rPr>
              <w:t xml:space="preserve">Die S. </w:t>
            </w:r>
            <w:r>
              <w:rPr>
                <w:rFonts w:ascii="Arial" w:hAnsi="Arial" w:cs="Arial"/>
                <w:sz w:val="18"/>
                <w:szCs w:val="18"/>
              </w:rPr>
              <w:t>setzen sich mit der Lernsituation, unter Berücksichtigung der Abiturschwerpunkte 2022/23, auseinander und legen eigene Bewertungskriterien für das Handlungsprodukt fest. Dabei betrachten sie rückblickend die Entwicklungsaufgaben im Jugendalter aus dem LG 5.</w:t>
            </w:r>
          </w:p>
          <w:p w14:paraId="25F394E4" w14:textId="77777777" w:rsidR="00B90C6C" w:rsidRPr="00EC1489" w:rsidRDefault="00B90C6C" w:rsidP="00B90C6C">
            <w:pPr>
              <w:rPr>
                <w:rFonts w:ascii="Arial" w:hAnsi="Arial" w:cs="Arial"/>
                <w:sz w:val="18"/>
                <w:szCs w:val="18"/>
              </w:rPr>
            </w:pPr>
            <w:r w:rsidRPr="00EC1489">
              <w:rPr>
                <w:rFonts w:ascii="Arial" w:hAnsi="Arial" w:cs="Arial"/>
                <w:b/>
                <w:sz w:val="18"/>
                <w:szCs w:val="18"/>
              </w:rPr>
              <w:t>FK, SK, MK</w:t>
            </w:r>
            <w:r>
              <w:rPr>
                <w:rFonts w:ascii="Arial" w:hAnsi="Arial" w:cs="Arial"/>
                <w:b/>
                <w:sz w:val="18"/>
                <w:szCs w:val="18"/>
              </w:rPr>
              <w:t>, HK</w:t>
            </w:r>
          </w:p>
        </w:tc>
        <w:tc>
          <w:tcPr>
            <w:tcW w:w="2743" w:type="dxa"/>
            <w:tcBorders>
              <w:top w:val="single" w:sz="4" w:space="0" w:color="auto"/>
              <w:left w:val="single" w:sz="4" w:space="0" w:color="auto"/>
              <w:bottom w:val="single" w:sz="4" w:space="0" w:color="auto"/>
              <w:right w:val="single" w:sz="4" w:space="0" w:color="auto"/>
            </w:tcBorders>
            <w:shd w:val="clear" w:color="auto" w:fill="auto"/>
          </w:tcPr>
          <w:p w14:paraId="33FD8807" w14:textId="77777777" w:rsidR="00B90C6C" w:rsidRDefault="00B90C6C" w:rsidP="00B90C6C">
            <w:pPr>
              <w:rPr>
                <w:rFonts w:ascii="Arial" w:hAnsi="Arial" w:cs="Arial"/>
                <w:sz w:val="18"/>
                <w:szCs w:val="18"/>
              </w:rPr>
            </w:pPr>
            <w:r w:rsidRPr="00EC1489">
              <w:rPr>
                <w:rFonts w:ascii="Arial" w:hAnsi="Arial" w:cs="Arial"/>
                <w:sz w:val="18"/>
                <w:szCs w:val="18"/>
              </w:rPr>
              <w:t xml:space="preserve">Die S. </w:t>
            </w:r>
            <w:r>
              <w:rPr>
                <w:rFonts w:ascii="Arial" w:hAnsi="Arial" w:cs="Arial"/>
                <w:sz w:val="18"/>
                <w:szCs w:val="18"/>
              </w:rPr>
              <w:t>erschließen sich unterschiedliche Lebenswelten von Jugendlichen unter Berücksichtigung gendersensibler Aspekte/Wahrnehmungen.</w:t>
            </w:r>
          </w:p>
          <w:p w14:paraId="2058489D" w14:textId="77777777" w:rsidR="00B90C6C" w:rsidRDefault="00B90C6C" w:rsidP="00B90C6C">
            <w:pPr>
              <w:rPr>
                <w:rFonts w:ascii="Arial" w:hAnsi="Arial" w:cs="Arial"/>
                <w:sz w:val="18"/>
                <w:szCs w:val="18"/>
              </w:rPr>
            </w:pPr>
            <w:r>
              <w:rPr>
                <w:rFonts w:ascii="Arial" w:hAnsi="Arial" w:cs="Arial"/>
                <w:sz w:val="18"/>
                <w:szCs w:val="18"/>
              </w:rPr>
              <w:t>Dabei betrachten sie rückblickend die Entwicklungsaufgaben im Jugendalter und beurteilen diese.</w:t>
            </w:r>
          </w:p>
          <w:p w14:paraId="01958DF7" w14:textId="75E6813B" w:rsidR="00B90C6C" w:rsidRPr="00FF0D5E" w:rsidRDefault="00B90C6C" w:rsidP="00B90C6C">
            <w:pPr>
              <w:rPr>
                <w:rFonts w:ascii="Arial" w:hAnsi="Arial" w:cs="Arial"/>
                <w:sz w:val="18"/>
                <w:szCs w:val="18"/>
              </w:rPr>
            </w:pPr>
            <w:r w:rsidRPr="00EC1489">
              <w:rPr>
                <w:rFonts w:ascii="Arial" w:hAnsi="Arial" w:cs="Arial"/>
                <w:b/>
                <w:sz w:val="18"/>
                <w:szCs w:val="18"/>
              </w:rPr>
              <w:t>FK, SK, MK</w:t>
            </w:r>
            <w:r>
              <w:rPr>
                <w:rFonts w:ascii="Arial" w:hAnsi="Arial" w:cs="Arial"/>
                <w:b/>
                <w:sz w:val="18"/>
                <w:szCs w:val="18"/>
              </w:rPr>
              <w:t>, HK</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3682478E" w14:textId="77777777" w:rsidR="00B90C6C" w:rsidRDefault="005E45B6" w:rsidP="00B90C6C">
            <w:pPr>
              <w:rPr>
                <w:rFonts w:ascii="Arial" w:hAnsi="Arial" w:cs="Arial"/>
                <w:sz w:val="18"/>
                <w:szCs w:val="18"/>
              </w:rPr>
            </w:pPr>
            <w:r>
              <w:rPr>
                <w:rFonts w:ascii="Arial" w:hAnsi="Arial" w:cs="Arial"/>
                <w:sz w:val="18"/>
                <w:szCs w:val="18"/>
              </w:rPr>
              <w:t xml:space="preserve">Die S. ordnen die Maxime und das Modell der produktiven Realitätsverarbeitung als Sozialisationstheorie ein. Sie vertiefen die einzelnen Maxime unter besonderer Berücksichtigung des Genderaspektes und präsentieren diese im Museumsrundgang. </w:t>
            </w:r>
          </w:p>
          <w:p w14:paraId="35563F93" w14:textId="3E4155C4" w:rsidR="005E45B6" w:rsidRPr="005E45B6" w:rsidRDefault="005E45B6" w:rsidP="00B90C6C">
            <w:pPr>
              <w:rPr>
                <w:rFonts w:ascii="Arial" w:hAnsi="Arial" w:cs="Arial"/>
                <w:b/>
                <w:bCs/>
                <w:sz w:val="18"/>
                <w:szCs w:val="18"/>
              </w:rPr>
            </w:pPr>
            <w:r w:rsidRPr="005E45B6">
              <w:rPr>
                <w:rFonts w:ascii="Arial" w:hAnsi="Arial" w:cs="Arial"/>
                <w:b/>
                <w:bCs/>
                <w:sz w:val="18"/>
                <w:szCs w:val="18"/>
              </w:rPr>
              <w:t>FK, SK, MK, HK</w:t>
            </w:r>
          </w:p>
        </w:tc>
        <w:tc>
          <w:tcPr>
            <w:tcW w:w="2863" w:type="dxa"/>
            <w:tcBorders>
              <w:top w:val="single" w:sz="4" w:space="0" w:color="auto"/>
              <w:left w:val="single" w:sz="4" w:space="0" w:color="auto"/>
              <w:bottom w:val="single" w:sz="4" w:space="0" w:color="auto"/>
              <w:right w:val="single" w:sz="4" w:space="0" w:color="auto"/>
            </w:tcBorders>
            <w:shd w:val="clear" w:color="auto" w:fill="auto"/>
          </w:tcPr>
          <w:p w14:paraId="10A3E14B" w14:textId="70D2305F" w:rsidR="00B90C6C" w:rsidRDefault="004706B2" w:rsidP="00B90C6C">
            <w:pPr>
              <w:rPr>
                <w:rFonts w:ascii="Arial" w:hAnsi="Arial" w:cs="Arial"/>
                <w:sz w:val="18"/>
                <w:szCs w:val="18"/>
              </w:rPr>
            </w:pPr>
            <w:r>
              <w:rPr>
                <w:rFonts w:ascii="Arial" w:hAnsi="Arial" w:cs="Arial"/>
                <w:sz w:val="18"/>
                <w:szCs w:val="18"/>
              </w:rPr>
              <w:t xml:space="preserve">Die S. analysieren Gelingensbedingungen und Risikowege anhand von Fallbeispielen / online Materialien und entwickeln erste geschlechtssensible Unterstützungsmöglichkeiten </w:t>
            </w:r>
            <w:r w:rsidR="00114062">
              <w:rPr>
                <w:rFonts w:ascii="Arial" w:hAnsi="Arial" w:cs="Arial"/>
                <w:sz w:val="18"/>
                <w:szCs w:val="18"/>
              </w:rPr>
              <w:t xml:space="preserve">für Jugendliche aller Geschlechter. </w:t>
            </w:r>
          </w:p>
          <w:p w14:paraId="4A9697F5" w14:textId="38EE2328" w:rsidR="00114062" w:rsidRDefault="00114062" w:rsidP="00B90C6C">
            <w:pPr>
              <w:rPr>
                <w:rFonts w:ascii="Arial" w:hAnsi="Arial" w:cs="Arial"/>
                <w:sz w:val="18"/>
                <w:szCs w:val="18"/>
              </w:rPr>
            </w:pPr>
            <w:r>
              <w:rPr>
                <w:rFonts w:ascii="Arial" w:hAnsi="Arial" w:cs="Arial"/>
                <w:sz w:val="18"/>
                <w:szCs w:val="18"/>
              </w:rPr>
              <w:t xml:space="preserve">Sie erkennen die Bedeutung der sozialen Ressourcen und der äußeren Realität. </w:t>
            </w:r>
          </w:p>
          <w:p w14:paraId="51CEE2F3" w14:textId="2BFCBB0C" w:rsidR="00114062" w:rsidRPr="00114062" w:rsidRDefault="00114062" w:rsidP="00B90C6C">
            <w:pPr>
              <w:rPr>
                <w:rFonts w:ascii="Arial" w:hAnsi="Arial" w:cs="Arial"/>
                <w:b/>
                <w:bCs/>
                <w:sz w:val="18"/>
                <w:szCs w:val="18"/>
              </w:rPr>
            </w:pPr>
            <w:r w:rsidRPr="00114062">
              <w:rPr>
                <w:rFonts w:ascii="Arial" w:hAnsi="Arial" w:cs="Arial"/>
                <w:b/>
                <w:bCs/>
                <w:sz w:val="18"/>
                <w:szCs w:val="18"/>
              </w:rPr>
              <w:t>FK, SK, MK, HK</w:t>
            </w:r>
          </w:p>
        </w:tc>
        <w:tc>
          <w:tcPr>
            <w:tcW w:w="2713" w:type="dxa"/>
            <w:tcBorders>
              <w:top w:val="single" w:sz="4" w:space="0" w:color="auto"/>
              <w:left w:val="single" w:sz="4" w:space="0" w:color="auto"/>
              <w:bottom w:val="single" w:sz="4" w:space="0" w:color="auto"/>
              <w:right w:val="single" w:sz="4" w:space="0" w:color="auto"/>
            </w:tcBorders>
            <w:shd w:val="clear" w:color="auto" w:fill="auto"/>
          </w:tcPr>
          <w:p w14:paraId="688930BE" w14:textId="77777777" w:rsidR="00B90C6C" w:rsidRPr="00FF0D5E" w:rsidRDefault="00B90C6C" w:rsidP="00B90C6C">
            <w:pPr>
              <w:rPr>
                <w:rFonts w:ascii="Arial" w:hAnsi="Arial" w:cs="Arial"/>
                <w:sz w:val="18"/>
                <w:szCs w:val="18"/>
              </w:rPr>
            </w:pPr>
            <w:r w:rsidRPr="00FF0D5E">
              <w:rPr>
                <w:rFonts w:ascii="Arial" w:hAnsi="Arial" w:cs="Arial"/>
                <w:sz w:val="18"/>
                <w:szCs w:val="18"/>
              </w:rPr>
              <w:t xml:space="preserve">Die S. </w:t>
            </w:r>
            <w:r>
              <w:rPr>
                <w:rFonts w:ascii="Arial" w:hAnsi="Arial" w:cs="Arial"/>
                <w:sz w:val="18"/>
                <w:szCs w:val="18"/>
              </w:rPr>
              <w:t xml:space="preserve">wenden die Ziele, Aufgaben und Funktionen der sozialen Arbeit </w:t>
            </w:r>
            <w:r w:rsidRPr="00FF0D5E">
              <w:rPr>
                <w:rFonts w:ascii="Arial" w:hAnsi="Arial" w:cs="Arial"/>
                <w:sz w:val="18"/>
                <w:szCs w:val="18"/>
              </w:rPr>
              <w:t xml:space="preserve">auf </w:t>
            </w:r>
            <w:r>
              <w:rPr>
                <w:rFonts w:ascii="Arial" w:hAnsi="Arial" w:cs="Arial"/>
                <w:sz w:val="18"/>
                <w:szCs w:val="18"/>
              </w:rPr>
              <w:t xml:space="preserve">die Kinder- und Jugendhilfe </w:t>
            </w:r>
            <w:r w:rsidRPr="00FF0D5E">
              <w:rPr>
                <w:rFonts w:ascii="Arial" w:hAnsi="Arial" w:cs="Arial"/>
                <w:sz w:val="18"/>
                <w:szCs w:val="18"/>
              </w:rPr>
              <w:t>an und vertiefen ihr Vorwissen aus pädagogischer und psychologischer Sicht. Dabei reflektieren sie die Bedeutung</w:t>
            </w:r>
            <w:r>
              <w:rPr>
                <w:rFonts w:ascii="Arial" w:hAnsi="Arial" w:cs="Arial"/>
                <w:sz w:val="18"/>
                <w:szCs w:val="18"/>
              </w:rPr>
              <w:t xml:space="preserve"> des Spannungsfeldes von Sozialpädagogen nach dem Tripelmandat</w:t>
            </w:r>
            <w:r w:rsidRPr="00FF0D5E">
              <w:rPr>
                <w:rFonts w:ascii="Arial" w:hAnsi="Arial" w:cs="Arial"/>
                <w:sz w:val="18"/>
                <w:szCs w:val="18"/>
              </w:rPr>
              <w:t>.</w:t>
            </w:r>
          </w:p>
          <w:p w14:paraId="6E543C6C" w14:textId="721FD8F7" w:rsidR="00B90C6C" w:rsidRPr="00EC1489" w:rsidRDefault="00B90C6C" w:rsidP="00B90C6C">
            <w:pPr>
              <w:rPr>
                <w:rFonts w:ascii="Arial" w:hAnsi="Arial" w:cs="Arial"/>
                <w:sz w:val="18"/>
                <w:szCs w:val="18"/>
              </w:rPr>
            </w:pPr>
            <w:r w:rsidRPr="00FF0D5E">
              <w:rPr>
                <w:rFonts w:ascii="Arial" w:hAnsi="Arial" w:cs="Arial"/>
                <w:b/>
                <w:sz w:val="18"/>
                <w:szCs w:val="18"/>
              </w:rPr>
              <w:t>FK, SK, MK</w:t>
            </w:r>
          </w:p>
        </w:tc>
      </w:tr>
      <w:tr w:rsidR="00B90C6C" w:rsidRPr="00EC1489" w14:paraId="6819682B" w14:textId="77777777" w:rsidTr="00987EB0">
        <w:trPr>
          <w:trHeight w:val="413"/>
        </w:trPr>
        <w:tc>
          <w:tcPr>
            <w:tcW w:w="1622" w:type="dxa"/>
            <w:tcBorders>
              <w:top w:val="single" w:sz="4" w:space="0" w:color="auto"/>
              <w:left w:val="single" w:sz="4" w:space="0" w:color="auto"/>
              <w:bottom w:val="double" w:sz="4" w:space="0" w:color="auto"/>
              <w:right w:val="single" w:sz="4" w:space="0" w:color="auto"/>
            </w:tcBorders>
          </w:tcPr>
          <w:p w14:paraId="5C99DB05" w14:textId="77777777" w:rsidR="00B90C6C" w:rsidRPr="00752790" w:rsidRDefault="00B90C6C" w:rsidP="00B90C6C">
            <w:pPr>
              <w:tabs>
                <w:tab w:val="left" w:pos="1035"/>
              </w:tabs>
              <w:rPr>
                <w:rFonts w:ascii="Arial" w:hAnsi="Arial" w:cs="Arial"/>
                <w:b/>
                <w:sz w:val="16"/>
                <w:szCs w:val="16"/>
              </w:rPr>
            </w:pPr>
            <w:r w:rsidRPr="00752790">
              <w:rPr>
                <w:rFonts w:ascii="Arial" w:hAnsi="Arial" w:cs="Arial"/>
                <w:b/>
                <w:sz w:val="16"/>
                <w:szCs w:val="16"/>
              </w:rPr>
              <w:t>Phase/</w:t>
            </w:r>
            <w:r w:rsidRPr="00752790">
              <w:rPr>
                <w:rFonts w:ascii="Arial" w:hAnsi="Arial" w:cs="Arial"/>
                <w:b/>
                <w:sz w:val="16"/>
                <w:szCs w:val="16"/>
              </w:rPr>
              <w:tab/>
            </w:r>
          </w:p>
          <w:p w14:paraId="1574468E" w14:textId="77777777" w:rsidR="00B90C6C" w:rsidRPr="00752790" w:rsidRDefault="00B90C6C" w:rsidP="00B90C6C">
            <w:pPr>
              <w:rPr>
                <w:rFonts w:ascii="Arial" w:hAnsi="Arial" w:cs="Arial"/>
                <w:b/>
                <w:sz w:val="16"/>
                <w:szCs w:val="16"/>
              </w:rPr>
            </w:pPr>
            <w:r w:rsidRPr="00752790">
              <w:rPr>
                <w:rFonts w:ascii="Arial" w:hAnsi="Arial" w:cs="Arial"/>
                <w:b/>
                <w:sz w:val="16"/>
                <w:szCs w:val="16"/>
              </w:rPr>
              <w:t>zyklische Vollständigkeit</w:t>
            </w:r>
          </w:p>
        </w:tc>
        <w:tc>
          <w:tcPr>
            <w:tcW w:w="2863" w:type="dxa"/>
            <w:tcBorders>
              <w:top w:val="single" w:sz="4" w:space="0" w:color="auto"/>
              <w:left w:val="single" w:sz="4" w:space="0" w:color="auto"/>
              <w:bottom w:val="double" w:sz="4" w:space="0" w:color="auto"/>
              <w:right w:val="single" w:sz="4" w:space="0" w:color="auto"/>
            </w:tcBorders>
            <w:shd w:val="clear" w:color="auto" w:fill="FFFFFF" w:themeFill="background1"/>
          </w:tcPr>
          <w:p w14:paraId="28C3731B" w14:textId="77777777" w:rsidR="00B90C6C" w:rsidRPr="00EC1489" w:rsidRDefault="00B90C6C" w:rsidP="00B90C6C">
            <w:pPr>
              <w:rPr>
                <w:rFonts w:ascii="Arial" w:hAnsi="Arial" w:cs="Arial"/>
                <w:sz w:val="18"/>
                <w:szCs w:val="18"/>
              </w:rPr>
            </w:pPr>
            <w:r w:rsidRPr="00EC1489">
              <w:rPr>
                <w:rFonts w:ascii="Arial" w:hAnsi="Arial" w:cs="Arial"/>
                <w:sz w:val="18"/>
                <w:szCs w:val="18"/>
              </w:rPr>
              <w:t>Informieren, Planen, Entscheiden</w:t>
            </w:r>
          </w:p>
        </w:tc>
        <w:tc>
          <w:tcPr>
            <w:tcW w:w="2743" w:type="dxa"/>
            <w:tcBorders>
              <w:top w:val="single" w:sz="4" w:space="0" w:color="auto"/>
              <w:left w:val="single" w:sz="4" w:space="0" w:color="auto"/>
              <w:bottom w:val="double" w:sz="4" w:space="0" w:color="auto"/>
              <w:right w:val="single" w:sz="4" w:space="0" w:color="auto"/>
            </w:tcBorders>
            <w:shd w:val="clear" w:color="auto" w:fill="auto"/>
          </w:tcPr>
          <w:p w14:paraId="6D238B27" w14:textId="29F533E7" w:rsidR="00B90C6C" w:rsidRPr="00FF0D5E" w:rsidRDefault="00B90C6C" w:rsidP="00B90C6C">
            <w:pPr>
              <w:rPr>
                <w:rFonts w:ascii="Arial" w:hAnsi="Arial" w:cs="Arial"/>
                <w:sz w:val="18"/>
                <w:szCs w:val="18"/>
              </w:rPr>
            </w:pPr>
            <w:r w:rsidRPr="00EC1489">
              <w:rPr>
                <w:rFonts w:ascii="Arial" w:hAnsi="Arial" w:cs="Arial"/>
                <w:sz w:val="18"/>
                <w:szCs w:val="18"/>
              </w:rPr>
              <w:t>Informieren, Planen, Entscheiden</w:t>
            </w:r>
          </w:p>
        </w:tc>
        <w:tc>
          <w:tcPr>
            <w:tcW w:w="2833" w:type="dxa"/>
            <w:tcBorders>
              <w:top w:val="single" w:sz="4" w:space="0" w:color="auto"/>
              <w:left w:val="single" w:sz="4" w:space="0" w:color="auto"/>
              <w:bottom w:val="double" w:sz="4" w:space="0" w:color="auto"/>
              <w:right w:val="single" w:sz="4" w:space="0" w:color="auto"/>
            </w:tcBorders>
            <w:shd w:val="clear" w:color="auto" w:fill="auto"/>
          </w:tcPr>
          <w:p w14:paraId="079E47CA" w14:textId="0ED8F8DE" w:rsidR="00B90C6C" w:rsidRPr="00EC1489" w:rsidRDefault="005E45B6" w:rsidP="00B90C6C">
            <w:pPr>
              <w:rPr>
                <w:rFonts w:ascii="Arial" w:hAnsi="Arial" w:cs="Arial"/>
                <w:sz w:val="18"/>
                <w:szCs w:val="18"/>
              </w:rPr>
            </w:pPr>
            <w:r>
              <w:rPr>
                <w:rFonts w:ascii="Arial" w:hAnsi="Arial" w:cs="Arial"/>
                <w:sz w:val="18"/>
                <w:szCs w:val="18"/>
              </w:rPr>
              <w:t>Entscheiden/Durchführen</w:t>
            </w:r>
          </w:p>
        </w:tc>
        <w:tc>
          <w:tcPr>
            <w:tcW w:w="2863" w:type="dxa"/>
            <w:tcBorders>
              <w:top w:val="single" w:sz="4" w:space="0" w:color="auto"/>
              <w:left w:val="single" w:sz="4" w:space="0" w:color="auto"/>
              <w:bottom w:val="double" w:sz="4" w:space="0" w:color="auto"/>
              <w:right w:val="single" w:sz="4" w:space="0" w:color="auto"/>
            </w:tcBorders>
            <w:shd w:val="clear" w:color="auto" w:fill="auto"/>
          </w:tcPr>
          <w:p w14:paraId="5E34C428" w14:textId="2EA55AAD" w:rsidR="00B90C6C" w:rsidRPr="00EC1489" w:rsidRDefault="005E45B6" w:rsidP="00B90C6C">
            <w:pPr>
              <w:rPr>
                <w:rFonts w:ascii="Arial" w:hAnsi="Arial" w:cs="Arial"/>
                <w:sz w:val="18"/>
                <w:szCs w:val="18"/>
              </w:rPr>
            </w:pPr>
            <w:r>
              <w:rPr>
                <w:rFonts w:ascii="Arial" w:hAnsi="Arial" w:cs="Arial"/>
                <w:sz w:val="18"/>
                <w:szCs w:val="18"/>
              </w:rPr>
              <w:t>Entscheiden/Durchführen</w:t>
            </w:r>
          </w:p>
        </w:tc>
        <w:tc>
          <w:tcPr>
            <w:tcW w:w="2713" w:type="dxa"/>
            <w:tcBorders>
              <w:top w:val="single" w:sz="4" w:space="0" w:color="auto"/>
              <w:left w:val="single" w:sz="4" w:space="0" w:color="auto"/>
              <w:bottom w:val="double" w:sz="4" w:space="0" w:color="auto"/>
              <w:right w:val="single" w:sz="4" w:space="0" w:color="auto"/>
            </w:tcBorders>
            <w:shd w:val="clear" w:color="auto" w:fill="auto"/>
          </w:tcPr>
          <w:p w14:paraId="29562014" w14:textId="2767E7DF" w:rsidR="00B90C6C" w:rsidRPr="00EC1489" w:rsidRDefault="00B90C6C" w:rsidP="00B90C6C">
            <w:pPr>
              <w:rPr>
                <w:rFonts w:ascii="Arial" w:hAnsi="Arial" w:cs="Arial"/>
                <w:sz w:val="18"/>
                <w:szCs w:val="18"/>
              </w:rPr>
            </w:pPr>
            <w:r w:rsidRPr="00FF0D5E">
              <w:rPr>
                <w:rFonts w:ascii="Arial" w:hAnsi="Arial" w:cs="Arial"/>
                <w:sz w:val="18"/>
                <w:szCs w:val="18"/>
              </w:rPr>
              <w:t>Durchführen</w:t>
            </w:r>
          </w:p>
        </w:tc>
      </w:tr>
    </w:tbl>
    <w:p w14:paraId="2560CA7D" w14:textId="31BE2FB6" w:rsidR="00B63FEF" w:rsidRDefault="00B63FEF"/>
    <w:p w14:paraId="683916C8" w14:textId="712BE34D" w:rsidR="00987EB0" w:rsidRDefault="00987EB0"/>
    <w:p w14:paraId="3BBBE959" w14:textId="32F3D639" w:rsidR="00987EB0" w:rsidRDefault="00987EB0"/>
    <w:p w14:paraId="4F6E08D8" w14:textId="4B5632E4" w:rsidR="00987EB0" w:rsidRDefault="00987EB0"/>
    <w:tbl>
      <w:tblPr>
        <w:tblpPr w:leftFromText="141" w:rightFromText="141" w:bottomFromText="200" w:vertAnchor="page" w:horzAnchor="margin" w:tblpY="981"/>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2"/>
        <w:gridCol w:w="2863"/>
        <w:gridCol w:w="2743"/>
        <w:gridCol w:w="2833"/>
      </w:tblGrid>
      <w:tr w:rsidR="00987EB0" w:rsidRPr="00EC1489" w14:paraId="5CA81351" w14:textId="77777777" w:rsidTr="00987EB0">
        <w:trPr>
          <w:trHeight w:hRule="exact" w:val="473"/>
        </w:trPr>
        <w:tc>
          <w:tcPr>
            <w:tcW w:w="1622" w:type="dxa"/>
            <w:tcBorders>
              <w:top w:val="single" w:sz="4" w:space="0" w:color="auto"/>
              <w:left w:val="single" w:sz="4" w:space="0" w:color="auto"/>
              <w:bottom w:val="single" w:sz="4" w:space="0" w:color="auto"/>
              <w:right w:val="single" w:sz="4" w:space="0" w:color="auto"/>
            </w:tcBorders>
            <w:shd w:val="clear" w:color="auto" w:fill="auto"/>
            <w:hideMark/>
          </w:tcPr>
          <w:p w14:paraId="2CCDE6BA" w14:textId="77777777" w:rsidR="00987EB0" w:rsidRPr="00752790" w:rsidRDefault="00987EB0" w:rsidP="00651C32">
            <w:pPr>
              <w:rPr>
                <w:rFonts w:ascii="Arial" w:hAnsi="Arial" w:cs="Arial"/>
                <w:b/>
                <w:sz w:val="16"/>
                <w:szCs w:val="16"/>
              </w:rPr>
            </w:pPr>
            <w:r w:rsidRPr="00752790">
              <w:rPr>
                <w:rFonts w:ascii="Arial" w:hAnsi="Arial" w:cs="Arial"/>
                <w:b/>
                <w:sz w:val="16"/>
                <w:szCs w:val="16"/>
              </w:rPr>
              <w:t>Unterrichts-stunde</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14:paraId="4A578C8C" w14:textId="6BB84951" w:rsidR="00987EB0" w:rsidRPr="00EC1489" w:rsidRDefault="00987EB0" w:rsidP="00987EB0">
            <w:pPr>
              <w:jc w:val="center"/>
              <w:rPr>
                <w:rFonts w:ascii="Arial" w:hAnsi="Arial" w:cs="Arial"/>
                <w:b/>
                <w:sz w:val="18"/>
                <w:szCs w:val="18"/>
              </w:rPr>
            </w:pPr>
            <w:r>
              <w:rPr>
                <w:rFonts w:ascii="Arial" w:hAnsi="Arial" w:cs="Arial"/>
                <w:b/>
                <w:sz w:val="18"/>
                <w:szCs w:val="18"/>
              </w:rPr>
              <w:t>11/12</w:t>
            </w:r>
          </w:p>
        </w:tc>
        <w:tc>
          <w:tcPr>
            <w:tcW w:w="2743" w:type="dxa"/>
            <w:tcBorders>
              <w:top w:val="single" w:sz="4" w:space="0" w:color="auto"/>
              <w:left w:val="single" w:sz="4" w:space="0" w:color="auto"/>
              <w:bottom w:val="single" w:sz="4" w:space="0" w:color="auto"/>
              <w:right w:val="single" w:sz="4" w:space="0" w:color="auto"/>
            </w:tcBorders>
            <w:shd w:val="clear" w:color="auto" w:fill="auto"/>
            <w:vAlign w:val="center"/>
          </w:tcPr>
          <w:p w14:paraId="1BB7AF34" w14:textId="12DFF81D" w:rsidR="00987EB0" w:rsidRPr="008D0C47" w:rsidRDefault="00987EB0" w:rsidP="00651C32">
            <w:pPr>
              <w:jc w:val="center"/>
              <w:rPr>
                <w:rFonts w:ascii="Arial" w:hAnsi="Arial" w:cs="Arial"/>
                <w:b/>
                <w:sz w:val="18"/>
                <w:szCs w:val="18"/>
              </w:rPr>
            </w:pPr>
            <w:r>
              <w:rPr>
                <w:rFonts w:ascii="Arial" w:hAnsi="Arial" w:cs="Arial"/>
                <w:b/>
                <w:sz w:val="18"/>
                <w:szCs w:val="18"/>
              </w:rPr>
              <w:t>13/14</w:t>
            </w:r>
          </w:p>
          <w:p w14:paraId="70C91748" w14:textId="77777777" w:rsidR="00987EB0" w:rsidRPr="007B2E43" w:rsidRDefault="00987EB0" w:rsidP="00651C32">
            <w:pPr>
              <w:jc w:val="center"/>
              <w:rPr>
                <w:rFonts w:ascii="Arial" w:hAnsi="Arial" w:cs="Arial"/>
                <w:b/>
                <w:sz w:val="18"/>
                <w:szCs w:val="18"/>
                <w:highlight w:val="yellow"/>
              </w:rPr>
            </w:pP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6D8F2A9A" w14:textId="2B24BA53" w:rsidR="00987EB0" w:rsidRPr="002D5CDF" w:rsidRDefault="00987EB0" w:rsidP="00651C32">
            <w:pPr>
              <w:jc w:val="center"/>
              <w:rPr>
                <w:rFonts w:ascii="Arial" w:hAnsi="Arial" w:cs="Arial"/>
                <w:b/>
                <w:sz w:val="18"/>
                <w:szCs w:val="18"/>
              </w:rPr>
            </w:pPr>
            <w:r>
              <w:rPr>
                <w:rFonts w:ascii="Arial" w:hAnsi="Arial" w:cs="Arial"/>
                <w:b/>
                <w:sz w:val="18"/>
                <w:szCs w:val="18"/>
              </w:rPr>
              <w:t>15/16</w:t>
            </w:r>
          </w:p>
          <w:p w14:paraId="2862431E" w14:textId="77777777" w:rsidR="00987EB0" w:rsidRPr="007B2E43" w:rsidRDefault="00987EB0" w:rsidP="00651C32">
            <w:pPr>
              <w:jc w:val="center"/>
              <w:rPr>
                <w:rFonts w:ascii="Arial" w:hAnsi="Arial" w:cs="Arial"/>
                <w:b/>
                <w:sz w:val="18"/>
                <w:szCs w:val="18"/>
                <w:highlight w:val="yellow"/>
              </w:rPr>
            </w:pPr>
          </w:p>
        </w:tc>
      </w:tr>
      <w:tr w:rsidR="00987EB0" w:rsidRPr="00EC1489" w14:paraId="15D51689" w14:textId="77777777" w:rsidTr="00987EB0">
        <w:trPr>
          <w:trHeight w:hRule="exact" w:val="590"/>
        </w:trPr>
        <w:tc>
          <w:tcPr>
            <w:tcW w:w="16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F9EDA2" w14:textId="77777777" w:rsidR="00987EB0" w:rsidRPr="00752790" w:rsidRDefault="00987EB0" w:rsidP="00987EB0">
            <w:pPr>
              <w:rPr>
                <w:rFonts w:ascii="Arial" w:hAnsi="Arial" w:cs="Arial"/>
                <w:b/>
                <w:sz w:val="16"/>
                <w:szCs w:val="16"/>
              </w:rPr>
            </w:pPr>
            <w:r w:rsidRPr="00752790">
              <w:rPr>
                <w:rFonts w:ascii="Arial" w:hAnsi="Arial" w:cs="Arial"/>
                <w:b/>
                <w:sz w:val="16"/>
                <w:szCs w:val="16"/>
              </w:rPr>
              <w:t>Thema der Stunde</w:t>
            </w:r>
          </w:p>
        </w:tc>
        <w:tc>
          <w:tcPr>
            <w:tcW w:w="28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1E31AD" w14:textId="023FDE07" w:rsidR="00987EB0" w:rsidRPr="00E90DBA" w:rsidRDefault="00987EB0" w:rsidP="00987EB0">
            <w:pPr>
              <w:jc w:val="center"/>
              <w:rPr>
                <w:rFonts w:ascii="Arial" w:hAnsi="Arial" w:cs="Arial"/>
                <w:b/>
                <w:sz w:val="15"/>
                <w:szCs w:val="15"/>
              </w:rPr>
            </w:pPr>
            <w:r w:rsidRPr="00FF0D5E">
              <w:rPr>
                <w:rFonts w:ascii="Arial" w:eastAsia="Calibri" w:hAnsi="Arial" w:cs="Arial"/>
                <w:b/>
                <w:bCs/>
                <w:spacing w:val="-2"/>
                <w:sz w:val="15"/>
                <w:szCs w:val="15"/>
              </w:rPr>
              <w:t xml:space="preserve">Jugend und </w:t>
            </w:r>
            <w:r w:rsidR="00AA7DC6">
              <w:rPr>
                <w:rFonts w:ascii="Arial" w:eastAsia="Calibri" w:hAnsi="Arial" w:cs="Arial"/>
                <w:b/>
                <w:bCs/>
                <w:spacing w:val="-2"/>
                <w:sz w:val="15"/>
                <w:szCs w:val="15"/>
              </w:rPr>
              <w:t>Geschlechtsidentität</w:t>
            </w:r>
            <w:r w:rsidRPr="00FF0D5E">
              <w:rPr>
                <w:rFonts w:ascii="Arial" w:eastAsia="Calibri" w:hAnsi="Arial" w:cs="Arial"/>
                <w:b/>
                <w:bCs/>
                <w:spacing w:val="-2"/>
                <w:sz w:val="15"/>
                <w:szCs w:val="15"/>
              </w:rPr>
              <w:t xml:space="preserve"> Handlungsansätze in der</w:t>
            </w:r>
            <w:r w:rsidRPr="00FF0D5E">
              <w:rPr>
                <w:rFonts w:ascii="Arial" w:eastAsia="Calibri" w:hAnsi="Arial" w:cs="Arial"/>
                <w:b/>
                <w:bCs/>
                <w:spacing w:val="-2"/>
              </w:rPr>
              <w:t xml:space="preserve"> </w:t>
            </w:r>
            <w:r w:rsidRPr="00FF0D5E">
              <w:rPr>
                <w:rFonts w:ascii="Arial" w:eastAsia="Calibri" w:hAnsi="Arial" w:cs="Arial"/>
                <w:b/>
                <w:bCs/>
                <w:spacing w:val="-2"/>
                <w:sz w:val="15"/>
                <w:szCs w:val="15"/>
              </w:rPr>
              <w:t>Jugendhilfe</w:t>
            </w:r>
          </w:p>
        </w:tc>
        <w:tc>
          <w:tcPr>
            <w:tcW w:w="27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647ACF" w14:textId="516E9777" w:rsidR="00987EB0" w:rsidRPr="00FF0D5E" w:rsidRDefault="00987EB0" w:rsidP="00987EB0">
            <w:pPr>
              <w:jc w:val="center"/>
              <w:rPr>
                <w:rFonts w:ascii="Arial" w:hAnsi="Arial" w:cs="Arial"/>
                <w:b/>
                <w:sz w:val="14"/>
                <w:szCs w:val="14"/>
              </w:rPr>
            </w:pPr>
            <w:r>
              <w:rPr>
                <w:rFonts w:ascii="Arial" w:hAnsi="Arial" w:cs="Arial"/>
                <w:b/>
                <w:sz w:val="15"/>
                <w:szCs w:val="15"/>
              </w:rPr>
              <w:t xml:space="preserve">Methoden der sozialen Arbeit im Rahmen </w:t>
            </w:r>
            <w:r w:rsidR="00114062">
              <w:rPr>
                <w:rFonts w:ascii="Arial" w:hAnsi="Arial" w:cs="Arial"/>
                <w:b/>
                <w:sz w:val="15"/>
                <w:szCs w:val="15"/>
              </w:rPr>
              <w:t>der Lebenswelten</w:t>
            </w:r>
          </w:p>
        </w:tc>
        <w:tc>
          <w:tcPr>
            <w:tcW w:w="2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C8438B" w14:textId="546B72FB" w:rsidR="00987EB0" w:rsidRPr="00FF0D5E" w:rsidRDefault="00987EB0" w:rsidP="00987EB0">
            <w:pPr>
              <w:rPr>
                <w:rFonts w:ascii="Arial" w:hAnsi="Arial" w:cs="Arial"/>
                <w:b/>
                <w:bCs/>
                <w:sz w:val="15"/>
                <w:szCs w:val="15"/>
              </w:rPr>
            </w:pPr>
            <w:r w:rsidRPr="00FF0D5E">
              <w:rPr>
                <w:rFonts w:ascii="Arial" w:hAnsi="Arial" w:cs="Arial"/>
                <w:b/>
                <w:sz w:val="13"/>
                <w:szCs w:val="13"/>
              </w:rPr>
              <w:t>Fallbezogene Präsentation und Anwendung eines Gesamtkonzeptes in der Kinder- und Jugendhilfe</w:t>
            </w:r>
          </w:p>
        </w:tc>
      </w:tr>
      <w:tr w:rsidR="00987EB0" w:rsidRPr="00EC1489" w14:paraId="29403484" w14:textId="77777777" w:rsidTr="00987EB0">
        <w:trPr>
          <w:trHeight w:val="768"/>
        </w:trPr>
        <w:tc>
          <w:tcPr>
            <w:tcW w:w="1622" w:type="dxa"/>
            <w:tcBorders>
              <w:top w:val="single" w:sz="4" w:space="0" w:color="auto"/>
              <w:left w:val="single" w:sz="4" w:space="0" w:color="auto"/>
              <w:bottom w:val="single" w:sz="4" w:space="0" w:color="auto"/>
              <w:right w:val="single" w:sz="4" w:space="0" w:color="auto"/>
            </w:tcBorders>
          </w:tcPr>
          <w:p w14:paraId="2ACE344E" w14:textId="77777777" w:rsidR="00987EB0" w:rsidRPr="00752790" w:rsidRDefault="00987EB0" w:rsidP="00987EB0">
            <w:pPr>
              <w:rPr>
                <w:rFonts w:ascii="Arial" w:hAnsi="Arial" w:cs="Arial"/>
                <w:b/>
                <w:sz w:val="16"/>
                <w:szCs w:val="16"/>
              </w:rPr>
            </w:pPr>
            <w:r w:rsidRPr="00752790">
              <w:rPr>
                <w:rFonts w:ascii="Arial" w:hAnsi="Arial" w:cs="Arial"/>
                <w:b/>
                <w:sz w:val="16"/>
                <w:szCs w:val="16"/>
              </w:rPr>
              <w:t>Inhalte</w:t>
            </w:r>
          </w:p>
          <w:p w14:paraId="43B94B98" w14:textId="77777777" w:rsidR="00987EB0" w:rsidRPr="00752790" w:rsidRDefault="00987EB0" w:rsidP="00987EB0">
            <w:pPr>
              <w:jc w:val="center"/>
              <w:rPr>
                <w:rFonts w:ascii="Arial" w:hAnsi="Arial" w:cs="Arial"/>
                <w:b/>
                <w:sz w:val="16"/>
                <w:szCs w:val="16"/>
              </w:rPr>
            </w:pPr>
          </w:p>
          <w:p w14:paraId="3695F1B4" w14:textId="77777777" w:rsidR="00987EB0" w:rsidRPr="00752790" w:rsidRDefault="00987EB0" w:rsidP="00987EB0">
            <w:pPr>
              <w:rPr>
                <w:rFonts w:ascii="Arial" w:hAnsi="Arial" w:cs="Arial"/>
                <w:b/>
                <w:sz w:val="16"/>
                <w:szCs w:val="16"/>
              </w:rPr>
            </w:pPr>
          </w:p>
          <w:p w14:paraId="316662B4" w14:textId="77777777" w:rsidR="00987EB0" w:rsidRPr="00752790" w:rsidRDefault="00987EB0" w:rsidP="00987EB0">
            <w:pPr>
              <w:rPr>
                <w:rFonts w:ascii="Arial" w:hAnsi="Arial" w:cs="Arial"/>
                <w:b/>
                <w:sz w:val="16"/>
                <w:szCs w:val="16"/>
              </w:rPr>
            </w:pPr>
          </w:p>
          <w:p w14:paraId="3FE564D7" w14:textId="77777777" w:rsidR="00987EB0" w:rsidRPr="00752790" w:rsidRDefault="00987EB0" w:rsidP="00987EB0">
            <w:pPr>
              <w:rPr>
                <w:rFonts w:ascii="Arial" w:hAnsi="Arial" w:cs="Arial"/>
                <w:b/>
                <w:sz w:val="16"/>
                <w:szCs w:val="16"/>
              </w:rPr>
            </w:pPr>
          </w:p>
          <w:p w14:paraId="5E5A5097" w14:textId="77777777" w:rsidR="00987EB0" w:rsidRPr="00752790" w:rsidRDefault="00987EB0" w:rsidP="00987EB0">
            <w:pPr>
              <w:rPr>
                <w:rFonts w:ascii="Arial" w:hAnsi="Arial" w:cs="Arial"/>
                <w:b/>
                <w:sz w:val="16"/>
                <w:szCs w:val="16"/>
              </w:rPr>
            </w:pPr>
          </w:p>
          <w:p w14:paraId="49D28B72" w14:textId="77777777" w:rsidR="00987EB0" w:rsidRPr="00752790" w:rsidRDefault="00987EB0" w:rsidP="00987EB0">
            <w:pPr>
              <w:rPr>
                <w:rFonts w:ascii="Arial" w:hAnsi="Arial" w:cs="Arial"/>
                <w:b/>
                <w:sz w:val="16"/>
                <w:szCs w:val="16"/>
              </w:rPr>
            </w:pPr>
          </w:p>
        </w:tc>
        <w:tc>
          <w:tcPr>
            <w:tcW w:w="2863" w:type="dxa"/>
            <w:tcBorders>
              <w:top w:val="single" w:sz="4" w:space="0" w:color="auto"/>
              <w:left w:val="single" w:sz="4" w:space="0" w:color="auto"/>
              <w:bottom w:val="single" w:sz="4" w:space="0" w:color="auto"/>
              <w:right w:val="single" w:sz="4" w:space="0" w:color="auto"/>
            </w:tcBorders>
            <w:shd w:val="clear" w:color="auto" w:fill="FFFFFF" w:themeFill="background1"/>
          </w:tcPr>
          <w:p w14:paraId="3926E080" w14:textId="23513E1D" w:rsidR="00987EB0" w:rsidRDefault="00987EB0" w:rsidP="00987EB0">
            <w:pPr>
              <w:pStyle w:val="Listenabsatz"/>
              <w:numPr>
                <w:ilvl w:val="0"/>
                <w:numId w:val="1"/>
              </w:numPr>
              <w:rPr>
                <w:rFonts w:ascii="Arial" w:hAnsi="Arial" w:cs="Arial"/>
                <w:bCs/>
                <w:sz w:val="18"/>
                <w:szCs w:val="18"/>
              </w:rPr>
            </w:pPr>
            <w:r>
              <w:rPr>
                <w:rFonts w:ascii="Arial" w:hAnsi="Arial" w:cs="Arial"/>
                <w:bCs/>
                <w:sz w:val="18"/>
                <w:szCs w:val="18"/>
              </w:rPr>
              <w:t>Werte und Entwicklungsaufgaben Jugendalter</w:t>
            </w:r>
            <w:r w:rsidR="00AA7DC6">
              <w:rPr>
                <w:rFonts w:ascii="Arial" w:hAnsi="Arial" w:cs="Arial"/>
                <w:bCs/>
                <w:sz w:val="18"/>
                <w:szCs w:val="18"/>
              </w:rPr>
              <w:t xml:space="preserve"> (Vertiefung Genderaspekt)</w:t>
            </w:r>
          </w:p>
          <w:p w14:paraId="237F55C2" w14:textId="77777777" w:rsidR="00987EB0" w:rsidRDefault="00987EB0" w:rsidP="00987EB0">
            <w:pPr>
              <w:pStyle w:val="Listenabsatz"/>
              <w:numPr>
                <w:ilvl w:val="0"/>
                <w:numId w:val="1"/>
              </w:numPr>
              <w:rPr>
                <w:rFonts w:ascii="Arial" w:hAnsi="Arial" w:cs="Arial"/>
                <w:bCs/>
                <w:sz w:val="18"/>
                <w:szCs w:val="18"/>
              </w:rPr>
            </w:pPr>
            <w:r>
              <w:rPr>
                <w:rFonts w:ascii="Arial" w:hAnsi="Arial" w:cs="Arial"/>
                <w:bCs/>
                <w:sz w:val="18"/>
                <w:szCs w:val="18"/>
              </w:rPr>
              <w:t>WH Ziele und Aufgaben der Kinder- und Jugendhilfe</w:t>
            </w:r>
          </w:p>
          <w:p w14:paraId="6709C359" w14:textId="4EC0520D" w:rsidR="00987EB0" w:rsidRDefault="00987EB0" w:rsidP="00987EB0">
            <w:pPr>
              <w:pStyle w:val="Listenabsatz"/>
              <w:numPr>
                <w:ilvl w:val="0"/>
                <w:numId w:val="1"/>
              </w:numPr>
              <w:rPr>
                <w:rFonts w:ascii="Arial" w:hAnsi="Arial" w:cs="Arial"/>
                <w:bCs/>
                <w:sz w:val="18"/>
                <w:szCs w:val="18"/>
              </w:rPr>
            </w:pPr>
            <w:r>
              <w:rPr>
                <w:rFonts w:ascii="Arial" w:hAnsi="Arial" w:cs="Arial"/>
                <w:bCs/>
                <w:sz w:val="18"/>
                <w:szCs w:val="18"/>
              </w:rPr>
              <w:t xml:space="preserve">Konzept </w:t>
            </w:r>
            <w:r w:rsidR="00AA7DC6">
              <w:rPr>
                <w:rFonts w:ascii="Arial" w:hAnsi="Arial" w:cs="Arial"/>
                <w:bCs/>
                <w:sz w:val="18"/>
                <w:szCs w:val="18"/>
              </w:rPr>
              <w:t>Life Model / Capabilty Approach</w:t>
            </w:r>
          </w:p>
          <w:p w14:paraId="29689596" w14:textId="00B11200" w:rsidR="00987EB0" w:rsidRPr="002741A5" w:rsidRDefault="00987EB0" w:rsidP="00AA7DC6">
            <w:pPr>
              <w:numPr>
                <w:ilvl w:val="0"/>
                <w:numId w:val="1"/>
              </w:numPr>
              <w:contextualSpacing/>
              <w:rPr>
                <w:rFonts w:ascii="Arial" w:hAnsi="Arial" w:cs="Arial"/>
                <w:sz w:val="18"/>
                <w:szCs w:val="18"/>
              </w:rPr>
            </w:pPr>
            <w:r>
              <w:rPr>
                <w:rFonts w:ascii="Arial" w:hAnsi="Arial" w:cs="Arial"/>
                <w:bCs/>
                <w:sz w:val="18"/>
                <w:szCs w:val="18"/>
              </w:rPr>
              <w:t xml:space="preserve">Unterstützungsmöglich-keiten von Jugendlichen nach den </w:t>
            </w:r>
            <w:r w:rsidR="00AA7DC6">
              <w:rPr>
                <w:rFonts w:ascii="Arial" w:hAnsi="Arial" w:cs="Arial"/>
                <w:bCs/>
                <w:sz w:val="18"/>
                <w:szCs w:val="18"/>
              </w:rPr>
              <w:t xml:space="preserve">Handlungskonzepten </w:t>
            </w:r>
          </w:p>
        </w:tc>
        <w:tc>
          <w:tcPr>
            <w:tcW w:w="2743" w:type="dxa"/>
            <w:tcBorders>
              <w:top w:val="single" w:sz="4" w:space="0" w:color="auto"/>
              <w:left w:val="single" w:sz="4" w:space="0" w:color="auto"/>
              <w:bottom w:val="single" w:sz="4" w:space="0" w:color="auto"/>
              <w:right w:val="single" w:sz="4" w:space="0" w:color="auto"/>
            </w:tcBorders>
            <w:shd w:val="clear" w:color="auto" w:fill="auto"/>
          </w:tcPr>
          <w:p w14:paraId="72F58B03" w14:textId="77777777" w:rsidR="00987EB0" w:rsidRDefault="00987EB0" w:rsidP="00987EB0">
            <w:pPr>
              <w:pStyle w:val="Listenabsatz"/>
              <w:numPr>
                <w:ilvl w:val="0"/>
                <w:numId w:val="1"/>
              </w:numPr>
              <w:rPr>
                <w:rFonts w:ascii="Arial" w:hAnsi="Arial" w:cs="Arial"/>
                <w:sz w:val="18"/>
                <w:szCs w:val="18"/>
              </w:rPr>
            </w:pPr>
            <w:r>
              <w:rPr>
                <w:rFonts w:ascii="Arial" w:hAnsi="Arial" w:cs="Arial"/>
                <w:sz w:val="18"/>
                <w:szCs w:val="18"/>
              </w:rPr>
              <w:t>Methoden der sozialen Arbeit: Einzelfallhilfe, Gemeinwesenarbeit und soziale Gruppenarbeit mit den jeweiligen methodischen Gestaltungsmöglichkeiten</w:t>
            </w:r>
          </w:p>
          <w:p w14:paraId="50E2DB37" w14:textId="525D0119" w:rsidR="00987EB0" w:rsidRDefault="00987EB0" w:rsidP="00987EB0">
            <w:pPr>
              <w:pStyle w:val="Listenabsatz"/>
              <w:numPr>
                <w:ilvl w:val="0"/>
                <w:numId w:val="1"/>
              </w:numPr>
              <w:rPr>
                <w:rFonts w:ascii="Arial" w:hAnsi="Arial" w:cs="Arial"/>
                <w:sz w:val="18"/>
                <w:szCs w:val="18"/>
              </w:rPr>
            </w:pPr>
            <w:r>
              <w:rPr>
                <w:rFonts w:ascii="Arial" w:hAnsi="Arial" w:cs="Arial"/>
                <w:sz w:val="18"/>
                <w:szCs w:val="18"/>
              </w:rPr>
              <w:t>Bedeutung des Case Managements</w:t>
            </w:r>
          </w:p>
          <w:p w14:paraId="55000581" w14:textId="0972831C" w:rsidR="00854CED" w:rsidRDefault="00854CED" w:rsidP="00987EB0">
            <w:pPr>
              <w:pStyle w:val="Listenabsatz"/>
              <w:numPr>
                <w:ilvl w:val="0"/>
                <w:numId w:val="1"/>
              </w:numPr>
              <w:rPr>
                <w:rFonts w:ascii="Arial" w:hAnsi="Arial" w:cs="Arial"/>
                <w:sz w:val="18"/>
                <w:szCs w:val="18"/>
              </w:rPr>
            </w:pPr>
            <w:r>
              <w:rPr>
                <w:rFonts w:ascii="Arial" w:hAnsi="Arial" w:cs="Arial"/>
                <w:sz w:val="18"/>
                <w:szCs w:val="18"/>
              </w:rPr>
              <w:t>Empowerment und Partizipation</w:t>
            </w:r>
          </w:p>
          <w:p w14:paraId="267B89C4" w14:textId="2A00A0D4" w:rsidR="00987EB0" w:rsidRPr="007B2E43" w:rsidRDefault="00987EB0" w:rsidP="00987EB0">
            <w:pPr>
              <w:pStyle w:val="Listenabsatz"/>
              <w:numPr>
                <w:ilvl w:val="0"/>
                <w:numId w:val="1"/>
              </w:numPr>
              <w:rPr>
                <w:rFonts w:ascii="Arial" w:hAnsi="Arial" w:cs="Arial"/>
                <w:sz w:val="18"/>
                <w:szCs w:val="18"/>
              </w:rPr>
            </w:pPr>
            <w:r>
              <w:rPr>
                <w:rFonts w:ascii="Arial" w:hAnsi="Arial" w:cs="Arial"/>
                <w:sz w:val="18"/>
                <w:szCs w:val="18"/>
              </w:rPr>
              <w:t>Lebensweltergänzende, -lebensweltunterstützende und lebensweltersetzende Angebote</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7526A24E" w14:textId="77777777" w:rsidR="00987EB0" w:rsidRDefault="00987EB0" w:rsidP="00AA7DC6">
            <w:pPr>
              <w:numPr>
                <w:ilvl w:val="0"/>
                <w:numId w:val="1"/>
              </w:numPr>
              <w:contextualSpacing/>
              <w:rPr>
                <w:rFonts w:ascii="Arial" w:hAnsi="Arial" w:cs="Arial"/>
                <w:sz w:val="18"/>
                <w:szCs w:val="18"/>
              </w:rPr>
            </w:pPr>
            <w:r>
              <w:rPr>
                <w:rFonts w:ascii="Arial" w:hAnsi="Arial" w:cs="Arial"/>
                <w:sz w:val="18"/>
                <w:szCs w:val="18"/>
              </w:rPr>
              <w:t>Plakate/Explainity</w:t>
            </w:r>
          </w:p>
          <w:p w14:paraId="10DA31F7" w14:textId="739FB4A8" w:rsidR="00987EB0" w:rsidRPr="00182B1A" w:rsidRDefault="00987EB0" w:rsidP="00987EB0">
            <w:pPr>
              <w:pStyle w:val="Listenabsatz"/>
              <w:numPr>
                <w:ilvl w:val="0"/>
                <w:numId w:val="1"/>
              </w:numPr>
              <w:rPr>
                <w:rFonts w:ascii="Arial" w:hAnsi="Arial" w:cs="Arial"/>
                <w:bCs/>
                <w:sz w:val="18"/>
                <w:szCs w:val="18"/>
              </w:rPr>
            </w:pPr>
            <w:r>
              <w:rPr>
                <w:rFonts w:ascii="Arial" w:hAnsi="Arial" w:cs="Arial"/>
                <w:sz w:val="18"/>
                <w:szCs w:val="18"/>
              </w:rPr>
              <w:t xml:space="preserve">Gesamtkonzepte der Arbeitsgruppen zu fallbezogenen Problemlagen von Jugendlichen unter Berücksichtigung des Gender Aspektes und dem Konzept Life Model / Capability Approach </w:t>
            </w:r>
          </w:p>
        </w:tc>
      </w:tr>
      <w:tr w:rsidR="00987EB0" w:rsidRPr="00EC1489" w14:paraId="0ACBB86A" w14:textId="77777777" w:rsidTr="00987EB0">
        <w:trPr>
          <w:trHeight w:val="473"/>
        </w:trPr>
        <w:tc>
          <w:tcPr>
            <w:tcW w:w="1622" w:type="dxa"/>
            <w:tcBorders>
              <w:top w:val="single" w:sz="4" w:space="0" w:color="auto"/>
              <w:left w:val="single" w:sz="4" w:space="0" w:color="auto"/>
              <w:bottom w:val="single" w:sz="4" w:space="0" w:color="auto"/>
              <w:right w:val="single" w:sz="4" w:space="0" w:color="auto"/>
            </w:tcBorders>
            <w:hideMark/>
          </w:tcPr>
          <w:p w14:paraId="1F2B874B" w14:textId="77777777" w:rsidR="00987EB0" w:rsidRPr="00752790" w:rsidRDefault="00987EB0" w:rsidP="00987EB0">
            <w:pPr>
              <w:rPr>
                <w:rFonts w:ascii="Arial" w:hAnsi="Arial" w:cs="Arial"/>
                <w:b/>
                <w:sz w:val="16"/>
                <w:szCs w:val="16"/>
              </w:rPr>
            </w:pPr>
            <w:r w:rsidRPr="00752790">
              <w:rPr>
                <w:rFonts w:ascii="Arial" w:hAnsi="Arial" w:cs="Arial"/>
                <w:b/>
                <w:sz w:val="16"/>
                <w:szCs w:val="16"/>
              </w:rPr>
              <w:t>Methoden/</w:t>
            </w:r>
          </w:p>
          <w:p w14:paraId="63F20BD4" w14:textId="77777777" w:rsidR="00987EB0" w:rsidRPr="00752790" w:rsidRDefault="00987EB0" w:rsidP="00987EB0">
            <w:pPr>
              <w:rPr>
                <w:rFonts w:ascii="Arial" w:hAnsi="Arial" w:cs="Arial"/>
                <w:b/>
                <w:sz w:val="16"/>
                <w:szCs w:val="16"/>
              </w:rPr>
            </w:pPr>
            <w:r w:rsidRPr="00752790">
              <w:rPr>
                <w:rFonts w:ascii="Arial" w:hAnsi="Arial" w:cs="Arial"/>
                <w:b/>
                <w:sz w:val="16"/>
                <w:szCs w:val="16"/>
              </w:rPr>
              <w:t>Aktions- und Sozialformen</w:t>
            </w:r>
          </w:p>
        </w:tc>
        <w:tc>
          <w:tcPr>
            <w:tcW w:w="2863" w:type="dxa"/>
            <w:tcBorders>
              <w:top w:val="single" w:sz="4" w:space="0" w:color="auto"/>
              <w:left w:val="single" w:sz="4" w:space="0" w:color="auto"/>
              <w:bottom w:val="single" w:sz="4" w:space="0" w:color="auto"/>
              <w:right w:val="single" w:sz="4" w:space="0" w:color="auto"/>
            </w:tcBorders>
            <w:shd w:val="clear" w:color="auto" w:fill="FFFFFF" w:themeFill="background1"/>
          </w:tcPr>
          <w:p w14:paraId="57BCBE13" w14:textId="79C17D8D" w:rsidR="00987EB0" w:rsidRPr="00EC1489" w:rsidRDefault="00987EB0" w:rsidP="00987EB0">
            <w:pPr>
              <w:rPr>
                <w:rFonts w:ascii="Arial" w:hAnsi="Arial" w:cs="Arial"/>
                <w:sz w:val="18"/>
                <w:szCs w:val="18"/>
              </w:rPr>
            </w:pPr>
            <w:r>
              <w:rPr>
                <w:rFonts w:ascii="Arial" w:hAnsi="Arial" w:cs="Arial"/>
                <w:sz w:val="18"/>
                <w:szCs w:val="18"/>
              </w:rPr>
              <w:t>Rollenspiel, EA, GA, Plenum</w:t>
            </w:r>
          </w:p>
        </w:tc>
        <w:tc>
          <w:tcPr>
            <w:tcW w:w="2743" w:type="dxa"/>
            <w:tcBorders>
              <w:top w:val="single" w:sz="4" w:space="0" w:color="auto"/>
              <w:left w:val="single" w:sz="4" w:space="0" w:color="auto"/>
              <w:bottom w:val="single" w:sz="4" w:space="0" w:color="auto"/>
              <w:right w:val="single" w:sz="4" w:space="0" w:color="auto"/>
            </w:tcBorders>
            <w:shd w:val="clear" w:color="auto" w:fill="auto"/>
          </w:tcPr>
          <w:p w14:paraId="7ED4B49E" w14:textId="0EFA907F" w:rsidR="00987EB0" w:rsidRPr="00FF0D5E" w:rsidRDefault="00987EB0" w:rsidP="00987EB0">
            <w:pPr>
              <w:rPr>
                <w:rFonts w:ascii="Arial" w:hAnsi="Arial" w:cs="Arial"/>
                <w:sz w:val="18"/>
                <w:szCs w:val="18"/>
              </w:rPr>
            </w:pPr>
            <w:r>
              <w:rPr>
                <w:rFonts w:ascii="Arial" w:hAnsi="Arial" w:cs="Arial"/>
                <w:sz w:val="18"/>
                <w:szCs w:val="18"/>
                <w:lang w:val="en-US"/>
              </w:rPr>
              <w:t>EA, GA, World Café, Grafiz Methode</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412209CF" w14:textId="3D861ECB" w:rsidR="00987EB0" w:rsidRPr="00EC1489" w:rsidRDefault="00987EB0" w:rsidP="00987EB0">
            <w:pPr>
              <w:rPr>
                <w:rFonts w:ascii="Arial" w:hAnsi="Arial" w:cs="Arial"/>
                <w:sz w:val="18"/>
                <w:szCs w:val="18"/>
              </w:rPr>
            </w:pPr>
            <w:r>
              <w:rPr>
                <w:rFonts w:ascii="Arial" w:hAnsi="Arial" w:cs="Arial"/>
                <w:sz w:val="18"/>
                <w:szCs w:val="18"/>
              </w:rPr>
              <w:t>Fallanalyse, AGA, Plenum, Museumsrundgang</w:t>
            </w:r>
          </w:p>
        </w:tc>
      </w:tr>
      <w:tr w:rsidR="00987EB0" w:rsidRPr="00EC1489" w14:paraId="20F0298B" w14:textId="77777777" w:rsidTr="00987EB0">
        <w:trPr>
          <w:trHeight w:val="768"/>
        </w:trPr>
        <w:tc>
          <w:tcPr>
            <w:tcW w:w="1622" w:type="dxa"/>
            <w:tcBorders>
              <w:top w:val="single" w:sz="4" w:space="0" w:color="auto"/>
              <w:left w:val="single" w:sz="4" w:space="0" w:color="auto"/>
              <w:bottom w:val="single" w:sz="4" w:space="0" w:color="auto"/>
              <w:right w:val="single" w:sz="4" w:space="0" w:color="auto"/>
            </w:tcBorders>
          </w:tcPr>
          <w:p w14:paraId="446E7554" w14:textId="77777777" w:rsidR="00987EB0" w:rsidRPr="00752790" w:rsidRDefault="00987EB0" w:rsidP="00987EB0">
            <w:pPr>
              <w:rPr>
                <w:rFonts w:ascii="Arial" w:hAnsi="Arial" w:cs="Arial"/>
                <w:b/>
                <w:sz w:val="16"/>
                <w:szCs w:val="16"/>
              </w:rPr>
            </w:pPr>
            <w:r w:rsidRPr="00752790">
              <w:rPr>
                <w:rFonts w:ascii="Arial" w:hAnsi="Arial" w:cs="Arial"/>
                <w:b/>
                <w:sz w:val="16"/>
                <w:szCs w:val="16"/>
              </w:rPr>
              <w:t xml:space="preserve">Materialien/ Medien </w:t>
            </w:r>
          </w:p>
          <w:p w14:paraId="5C97E18B" w14:textId="77777777" w:rsidR="00987EB0" w:rsidRPr="00752790" w:rsidRDefault="00987EB0" w:rsidP="00987EB0">
            <w:pPr>
              <w:rPr>
                <w:rFonts w:ascii="Arial" w:hAnsi="Arial" w:cs="Arial"/>
                <w:b/>
                <w:sz w:val="16"/>
                <w:szCs w:val="16"/>
              </w:rPr>
            </w:pPr>
          </w:p>
        </w:tc>
        <w:tc>
          <w:tcPr>
            <w:tcW w:w="2863" w:type="dxa"/>
            <w:tcBorders>
              <w:top w:val="single" w:sz="4" w:space="0" w:color="auto"/>
              <w:left w:val="single" w:sz="4" w:space="0" w:color="auto"/>
              <w:bottom w:val="single" w:sz="4" w:space="0" w:color="auto"/>
              <w:right w:val="single" w:sz="4" w:space="0" w:color="auto"/>
            </w:tcBorders>
            <w:shd w:val="clear" w:color="auto" w:fill="FFFFFF" w:themeFill="background1"/>
          </w:tcPr>
          <w:p w14:paraId="49B47D05" w14:textId="5D583699" w:rsidR="00987EB0" w:rsidRPr="00EC1489" w:rsidRDefault="00987EB0" w:rsidP="00987EB0">
            <w:pPr>
              <w:rPr>
                <w:rFonts w:ascii="Arial" w:hAnsi="Arial" w:cs="Arial"/>
                <w:sz w:val="18"/>
                <w:szCs w:val="18"/>
              </w:rPr>
            </w:pPr>
            <w:r>
              <w:rPr>
                <w:rFonts w:ascii="Arial" w:hAnsi="Arial" w:cs="Arial"/>
                <w:sz w:val="18"/>
                <w:szCs w:val="18"/>
              </w:rPr>
              <w:t>Werteuniversum, Rollenkarten, Flipchart und Ergebnisse der vorherigen Stunde, Stellwand, Metaplankarten</w:t>
            </w:r>
          </w:p>
        </w:tc>
        <w:tc>
          <w:tcPr>
            <w:tcW w:w="2743" w:type="dxa"/>
            <w:tcBorders>
              <w:top w:val="single" w:sz="4" w:space="0" w:color="auto"/>
              <w:left w:val="single" w:sz="4" w:space="0" w:color="auto"/>
              <w:bottom w:val="single" w:sz="4" w:space="0" w:color="auto"/>
              <w:right w:val="single" w:sz="4" w:space="0" w:color="auto"/>
            </w:tcBorders>
            <w:shd w:val="clear" w:color="auto" w:fill="auto"/>
          </w:tcPr>
          <w:p w14:paraId="2C2CF565" w14:textId="3D0769BA" w:rsidR="00987EB0" w:rsidRPr="00FF0D5E" w:rsidRDefault="00987EB0" w:rsidP="00987EB0">
            <w:pPr>
              <w:rPr>
                <w:rFonts w:ascii="Arial" w:hAnsi="Arial" w:cs="Arial"/>
                <w:sz w:val="18"/>
                <w:szCs w:val="18"/>
              </w:rPr>
            </w:pPr>
            <w:r w:rsidRPr="00EC1489">
              <w:rPr>
                <w:rFonts w:ascii="Arial" w:hAnsi="Arial" w:cs="Arial"/>
                <w:sz w:val="18"/>
                <w:szCs w:val="18"/>
              </w:rPr>
              <w:t>Filmsequenz</w:t>
            </w:r>
            <w:r>
              <w:rPr>
                <w:rFonts w:ascii="Arial" w:hAnsi="Arial" w:cs="Arial"/>
                <w:sz w:val="18"/>
                <w:szCs w:val="18"/>
              </w:rPr>
              <w:t xml:space="preserve"> Lebensweltbezüge Jugendlicher, </w:t>
            </w:r>
            <w:r w:rsidRPr="00EC1489">
              <w:rPr>
                <w:rFonts w:ascii="Arial" w:hAnsi="Arial" w:cs="Arial"/>
                <w:sz w:val="18"/>
                <w:szCs w:val="18"/>
              </w:rPr>
              <w:t>ABs, Dokumentenkamera</w:t>
            </w:r>
            <w:r>
              <w:rPr>
                <w:rFonts w:ascii="Arial" w:hAnsi="Arial" w:cs="Arial"/>
                <w:sz w:val="18"/>
                <w:szCs w:val="18"/>
              </w:rPr>
              <w:t xml:space="preserve"> (DK)</w:t>
            </w:r>
            <w:r w:rsidRPr="00EC1489">
              <w:rPr>
                <w:rFonts w:ascii="Arial" w:hAnsi="Arial" w:cs="Arial"/>
                <w:sz w:val="18"/>
                <w:szCs w:val="18"/>
              </w:rPr>
              <w:t xml:space="preserve">, </w:t>
            </w:r>
            <w:r>
              <w:rPr>
                <w:rFonts w:ascii="Arial" w:hAnsi="Arial" w:cs="Arial"/>
                <w:sz w:val="18"/>
                <w:szCs w:val="18"/>
              </w:rPr>
              <w:t>iPads, eingeführte Lehrbücher</w:t>
            </w:r>
            <w:r w:rsidR="00114062">
              <w:rPr>
                <w:rFonts w:ascii="Arial" w:hAnsi="Arial" w:cs="Arial"/>
                <w:sz w:val="18"/>
                <w:szCs w:val="18"/>
              </w:rPr>
              <w:t>, Geo-Wissen Zeitschrift, Sinus-Milieu-Studie: Lebenswelten von Jugendlichen</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53CEEF98" w14:textId="7D955192" w:rsidR="00987EB0" w:rsidRPr="00EC1489" w:rsidRDefault="00987EB0" w:rsidP="00987EB0">
            <w:pPr>
              <w:rPr>
                <w:rFonts w:ascii="Arial" w:hAnsi="Arial" w:cs="Arial"/>
                <w:sz w:val="18"/>
                <w:szCs w:val="18"/>
              </w:rPr>
            </w:pPr>
            <w:r>
              <w:rPr>
                <w:rFonts w:ascii="Arial" w:hAnsi="Arial" w:cs="Arial"/>
                <w:sz w:val="18"/>
                <w:szCs w:val="18"/>
              </w:rPr>
              <w:t>Plakate/Explainity</w:t>
            </w:r>
            <w:r w:rsidRPr="00EC1489">
              <w:rPr>
                <w:rFonts w:ascii="Arial" w:hAnsi="Arial" w:cs="Arial"/>
                <w:sz w:val="18"/>
                <w:szCs w:val="18"/>
              </w:rPr>
              <w:t>, Laptop, Moderationskoffer, Interview</w:t>
            </w:r>
            <w:r>
              <w:rPr>
                <w:rFonts w:ascii="Arial" w:hAnsi="Arial" w:cs="Arial"/>
                <w:sz w:val="18"/>
                <w:szCs w:val="18"/>
              </w:rPr>
              <w:t>s</w:t>
            </w:r>
            <w:r w:rsidRPr="00EC1489">
              <w:rPr>
                <w:rFonts w:ascii="Arial" w:hAnsi="Arial" w:cs="Arial"/>
                <w:sz w:val="18"/>
                <w:szCs w:val="18"/>
              </w:rPr>
              <w:t>-/Frageb</w:t>
            </w:r>
            <w:r>
              <w:rPr>
                <w:rFonts w:ascii="Arial" w:hAnsi="Arial" w:cs="Arial"/>
                <w:sz w:val="18"/>
                <w:szCs w:val="18"/>
              </w:rPr>
              <w:t>ö</w:t>
            </w:r>
            <w:r w:rsidRPr="00EC1489">
              <w:rPr>
                <w:rFonts w:ascii="Arial" w:hAnsi="Arial" w:cs="Arial"/>
                <w:sz w:val="18"/>
                <w:szCs w:val="18"/>
              </w:rPr>
              <w:t>gen</w:t>
            </w:r>
            <w:r>
              <w:rPr>
                <w:rFonts w:ascii="Arial" w:hAnsi="Arial" w:cs="Arial"/>
                <w:sz w:val="18"/>
                <w:szCs w:val="18"/>
              </w:rPr>
              <w:t>, Stellwand, DK</w:t>
            </w:r>
          </w:p>
        </w:tc>
      </w:tr>
      <w:tr w:rsidR="00987EB0" w:rsidRPr="00EC1489" w14:paraId="6180F774" w14:textId="77777777" w:rsidTr="00987EB0">
        <w:trPr>
          <w:trHeight w:val="768"/>
        </w:trPr>
        <w:tc>
          <w:tcPr>
            <w:tcW w:w="1622" w:type="dxa"/>
            <w:tcBorders>
              <w:top w:val="single" w:sz="4" w:space="0" w:color="auto"/>
              <w:left w:val="single" w:sz="4" w:space="0" w:color="auto"/>
              <w:bottom w:val="single" w:sz="4" w:space="0" w:color="auto"/>
              <w:right w:val="single" w:sz="4" w:space="0" w:color="auto"/>
            </w:tcBorders>
          </w:tcPr>
          <w:p w14:paraId="38768819" w14:textId="77777777" w:rsidR="00987EB0" w:rsidRPr="00752790" w:rsidRDefault="00987EB0" w:rsidP="00987EB0">
            <w:pPr>
              <w:rPr>
                <w:rFonts w:ascii="Arial" w:hAnsi="Arial" w:cs="Arial"/>
                <w:b/>
                <w:sz w:val="16"/>
                <w:szCs w:val="16"/>
              </w:rPr>
            </w:pPr>
            <w:r w:rsidRPr="00752790">
              <w:rPr>
                <w:rFonts w:ascii="Arial" w:hAnsi="Arial" w:cs="Arial"/>
                <w:b/>
                <w:sz w:val="16"/>
                <w:szCs w:val="16"/>
              </w:rPr>
              <w:t>Kompetenzen/</w:t>
            </w:r>
          </w:p>
          <w:p w14:paraId="364FEF50" w14:textId="77777777" w:rsidR="00987EB0" w:rsidRPr="00752790" w:rsidRDefault="00987EB0" w:rsidP="00987EB0">
            <w:pPr>
              <w:rPr>
                <w:rFonts w:ascii="Arial" w:hAnsi="Arial" w:cs="Arial"/>
                <w:b/>
                <w:sz w:val="16"/>
                <w:szCs w:val="16"/>
              </w:rPr>
            </w:pPr>
            <w:r w:rsidRPr="00752790">
              <w:rPr>
                <w:rFonts w:ascii="Arial" w:hAnsi="Arial" w:cs="Arial"/>
                <w:b/>
                <w:sz w:val="16"/>
                <w:szCs w:val="16"/>
              </w:rPr>
              <w:t>Ziele</w:t>
            </w:r>
          </w:p>
          <w:p w14:paraId="339CADCD" w14:textId="77777777" w:rsidR="00987EB0" w:rsidRPr="00752790" w:rsidRDefault="00987EB0" w:rsidP="00987EB0">
            <w:pPr>
              <w:rPr>
                <w:rFonts w:ascii="Arial" w:hAnsi="Arial" w:cs="Arial"/>
                <w:b/>
                <w:sz w:val="16"/>
                <w:szCs w:val="16"/>
              </w:rPr>
            </w:pPr>
          </w:p>
          <w:p w14:paraId="1CC44DDE" w14:textId="77777777" w:rsidR="00987EB0" w:rsidRPr="00752790" w:rsidRDefault="00987EB0" w:rsidP="00987EB0">
            <w:pPr>
              <w:rPr>
                <w:rFonts w:ascii="Arial" w:hAnsi="Arial" w:cs="Arial"/>
                <w:b/>
                <w:sz w:val="16"/>
                <w:szCs w:val="16"/>
              </w:rPr>
            </w:pPr>
          </w:p>
        </w:tc>
        <w:tc>
          <w:tcPr>
            <w:tcW w:w="2863" w:type="dxa"/>
            <w:tcBorders>
              <w:top w:val="single" w:sz="4" w:space="0" w:color="auto"/>
              <w:left w:val="single" w:sz="4" w:space="0" w:color="auto"/>
              <w:bottom w:val="single" w:sz="4" w:space="0" w:color="auto"/>
              <w:right w:val="single" w:sz="4" w:space="0" w:color="auto"/>
            </w:tcBorders>
            <w:shd w:val="clear" w:color="auto" w:fill="FFFFFF" w:themeFill="background1"/>
          </w:tcPr>
          <w:p w14:paraId="64675356" w14:textId="6A964522" w:rsidR="00987EB0" w:rsidRDefault="00987EB0" w:rsidP="00987EB0">
            <w:pPr>
              <w:rPr>
                <w:rFonts w:ascii="Arial" w:hAnsi="Arial" w:cs="Arial"/>
                <w:sz w:val="18"/>
                <w:szCs w:val="18"/>
              </w:rPr>
            </w:pPr>
            <w:r w:rsidRPr="00EC1489">
              <w:rPr>
                <w:rFonts w:ascii="Arial" w:hAnsi="Arial" w:cs="Arial"/>
                <w:sz w:val="18"/>
                <w:szCs w:val="18"/>
              </w:rPr>
              <w:t xml:space="preserve">Die S. </w:t>
            </w:r>
            <w:r w:rsidRPr="001B11FB">
              <w:rPr>
                <w:rFonts w:ascii="Arial" w:eastAsia="Calibri" w:hAnsi="Arial" w:cs="Arial"/>
                <w:bCs/>
                <w:spacing w:val="-2"/>
                <w:sz w:val="18"/>
                <w:szCs w:val="18"/>
              </w:rPr>
              <w:t xml:space="preserve"> entwickeln Handlungsansätze </w:t>
            </w:r>
            <w:r>
              <w:rPr>
                <w:rFonts w:ascii="Arial" w:eastAsia="Calibri" w:hAnsi="Arial" w:cs="Arial"/>
                <w:bCs/>
                <w:spacing w:val="-2"/>
                <w:sz w:val="18"/>
                <w:szCs w:val="18"/>
              </w:rPr>
              <w:t xml:space="preserve">in der Jugendhilfe </w:t>
            </w:r>
            <w:r w:rsidRPr="001B11FB">
              <w:rPr>
                <w:rFonts w:ascii="Arial" w:eastAsia="Calibri" w:hAnsi="Arial" w:cs="Arial"/>
                <w:bCs/>
                <w:spacing w:val="-2"/>
                <w:sz w:val="18"/>
                <w:szCs w:val="18"/>
              </w:rPr>
              <w:t xml:space="preserve">und beurteilen das </w:t>
            </w:r>
            <w:r w:rsidR="00AA7DC6">
              <w:rPr>
                <w:rFonts w:ascii="Arial" w:eastAsia="Calibri" w:hAnsi="Arial" w:cs="Arial"/>
                <w:bCs/>
                <w:spacing w:val="-2"/>
                <w:sz w:val="18"/>
                <w:szCs w:val="18"/>
              </w:rPr>
              <w:t xml:space="preserve">jeweilige </w:t>
            </w:r>
            <w:r w:rsidRPr="001B11FB">
              <w:rPr>
                <w:rFonts w:ascii="Arial" w:eastAsia="Calibri" w:hAnsi="Arial" w:cs="Arial"/>
                <w:bCs/>
                <w:spacing w:val="-2"/>
                <w:sz w:val="18"/>
                <w:szCs w:val="18"/>
              </w:rPr>
              <w:t xml:space="preserve">Konzept für die </w:t>
            </w:r>
            <w:r>
              <w:rPr>
                <w:rFonts w:ascii="Arial" w:eastAsia="Calibri" w:hAnsi="Arial" w:cs="Arial"/>
                <w:bCs/>
                <w:spacing w:val="-2"/>
                <w:sz w:val="18"/>
                <w:szCs w:val="18"/>
              </w:rPr>
              <w:t xml:space="preserve">aktuelle </w:t>
            </w:r>
            <w:r w:rsidRPr="001B11FB">
              <w:rPr>
                <w:rFonts w:ascii="Arial" w:eastAsia="Calibri" w:hAnsi="Arial" w:cs="Arial"/>
                <w:bCs/>
                <w:spacing w:val="-2"/>
                <w:sz w:val="18"/>
                <w:szCs w:val="18"/>
              </w:rPr>
              <w:t>sozialpädagogische Praxis</w:t>
            </w:r>
            <w:r>
              <w:rPr>
                <w:rFonts w:ascii="Arial" w:eastAsia="Calibri" w:hAnsi="Arial" w:cs="Arial"/>
                <w:bCs/>
                <w:spacing w:val="-2"/>
                <w:sz w:val="18"/>
                <w:szCs w:val="18"/>
              </w:rPr>
              <w:t xml:space="preserve">. Dabei berücksichtigen sie </w:t>
            </w:r>
            <w:r w:rsidR="00AA7DC6">
              <w:rPr>
                <w:rFonts w:ascii="Arial" w:eastAsia="Calibri" w:hAnsi="Arial" w:cs="Arial"/>
                <w:bCs/>
                <w:spacing w:val="-2"/>
                <w:sz w:val="18"/>
                <w:szCs w:val="18"/>
              </w:rPr>
              <w:t>die Herausforderungen im Rahmen von Geschlechtsidentität</w:t>
            </w:r>
            <w:r>
              <w:rPr>
                <w:rFonts w:ascii="Arial" w:eastAsia="Calibri" w:hAnsi="Arial" w:cs="Arial"/>
                <w:bCs/>
                <w:spacing w:val="-2"/>
                <w:sz w:val="18"/>
                <w:szCs w:val="18"/>
              </w:rPr>
              <w:t>, vor dem fachlichen Hintergrund der Entwicklungsaufgaben, im Jugendalter.</w:t>
            </w:r>
          </w:p>
          <w:p w14:paraId="45DE4FA8" w14:textId="6AF4E979" w:rsidR="00987EB0" w:rsidRPr="00EC1489" w:rsidRDefault="00987EB0" w:rsidP="00987EB0">
            <w:pPr>
              <w:rPr>
                <w:rFonts w:ascii="Arial" w:hAnsi="Arial" w:cs="Arial"/>
                <w:sz w:val="18"/>
                <w:szCs w:val="18"/>
              </w:rPr>
            </w:pPr>
            <w:r w:rsidRPr="00EC1489">
              <w:rPr>
                <w:rFonts w:ascii="Arial" w:hAnsi="Arial" w:cs="Arial"/>
                <w:b/>
                <w:sz w:val="18"/>
                <w:szCs w:val="18"/>
              </w:rPr>
              <w:t>FK, SK, MK</w:t>
            </w:r>
          </w:p>
        </w:tc>
        <w:tc>
          <w:tcPr>
            <w:tcW w:w="2743" w:type="dxa"/>
            <w:tcBorders>
              <w:top w:val="single" w:sz="4" w:space="0" w:color="auto"/>
              <w:left w:val="single" w:sz="4" w:space="0" w:color="auto"/>
              <w:bottom w:val="single" w:sz="4" w:space="0" w:color="auto"/>
              <w:right w:val="single" w:sz="4" w:space="0" w:color="auto"/>
            </w:tcBorders>
            <w:shd w:val="clear" w:color="auto" w:fill="auto"/>
          </w:tcPr>
          <w:p w14:paraId="50ADC1FD" w14:textId="77777777" w:rsidR="00987EB0" w:rsidRPr="008E4332" w:rsidRDefault="00987EB0" w:rsidP="00987EB0">
            <w:pPr>
              <w:rPr>
                <w:rFonts w:ascii="Arial" w:hAnsi="Arial" w:cs="Arial"/>
                <w:bCs/>
                <w:sz w:val="18"/>
                <w:szCs w:val="18"/>
              </w:rPr>
            </w:pPr>
            <w:r>
              <w:rPr>
                <w:rFonts w:ascii="Arial" w:hAnsi="Arial" w:cs="Arial"/>
                <w:bCs/>
                <w:sz w:val="18"/>
                <w:szCs w:val="18"/>
              </w:rPr>
              <w:t>Die S. leiten erste Grundlagen zu den Lebensweltbezügen ab und bewerten diese hinsichtlich verschiedener Methoden der sozialen Arbeit. Dabei heben sie die Bedeutung des Case Managements für die Organisation, Planung, Durchführung und Evaluation von Angeboten hervor.</w:t>
            </w:r>
          </w:p>
          <w:p w14:paraId="34F7EAA4" w14:textId="77777777" w:rsidR="00987EB0" w:rsidRDefault="00987EB0" w:rsidP="00987EB0">
            <w:pPr>
              <w:rPr>
                <w:rFonts w:ascii="Arial" w:hAnsi="Arial" w:cs="Arial"/>
                <w:b/>
                <w:sz w:val="18"/>
                <w:szCs w:val="18"/>
              </w:rPr>
            </w:pPr>
          </w:p>
          <w:p w14:paraId="08F27B00" w14:textId="25F1665A" w:rsidR="00987EB0" w:rsidRPr="00FF0D5E" w:rsidRDefault="00987EB0" w:rsidP="00987EB0">
            <w:pPr>
              <w:rPr>
                <w:rFonts w:ascii="Arial" w:hAnsi="Arial" w:cs="Arial"/>
                <w:sz w:val="18"/>
                <w:szCs w:val="18"/>
              </w:rPr>
            </w:pPr>
            <w:r w:rsidRPr="00EC1489">
              <w:rPr>
                <w:rFonts w:ascii="Arial" w:hAnsi="Arial" w:cs="Arial"/>
                <w:b/>
                <w:sz w:val="18"/>
                <w:szCs w:val="18"/>
              </w:rPr>
              <w:t>FK, SK, MK</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38F05D31" w14:textId="6314E505" w:rsidR="00987EB0" w:rsidRPr="008E4332" w:rsidRDefault="00987EB0" w:rsidP="00987EB0">
            <w:pPr>
              <w:rPr>
                <w:rFonts w:ascii="Arial" w:hAnsi="Arial" w:cs="Arial"/>
                <w:bCs/>
                <w:sz w:val="18"/>
                <w:szCs w:val="18"/>
              </w:rPr>
            </w:pPr>
            <w:r w:rsidRPr="008E4332">
              <w:rPr>
                <w:rFonts w:ascii="Arial" w:hAnsi="Arial" w:cs="Arial"/>
                <w:bCs/>
                <w:sz w:val="18"/>
                <w:szCs w:val="18"/>
              </w:rPr>
              <w:t>Die S.</w:t>
            </w:r>
            <w:r>
              <w:rPr>
                <w:rFonts w:ascii="Arial" w:hAnsi="Arial" w:cs="Arial"/>
                <w:bCs/>
                <w:sz w:val="18"/>
                <w:szCs w:val="18"/>
              </w:rPr>
              <w:t xml:space="preserve"> setzen sich mit den entwickelten sozialpädagogischen Gesamtkonzepten zu den einzelnen Fällen auseinander und grenzen die Anwendbarkeit hinsichtlich der Konzepte des Life Modells und des Capability Approachs individuell auf die Fälle ab.</w:t>
            </w:r>
          </w:p>
          <w:p w14:paraId="7833FA1D" w14:textId="77777777" w:rsidR="00987EB0" w:rsidRDefault="00987EB0" w:rsidP="00987EB0">
            <w:pPr>
              <w:rPr>
                <w:rFonts w:ascii="Arial" w:hAnsi="Arial" w:cs="Arial"/>
                <w:b/>
                <w:sz w:val="18"/>
                <w:szCs w:val="18"/>
              </w:rPr>
            </w:pPr>
          </w:p>
          <w:p w14:paraId="1FED461A" w14:textId="7D0F1827" w:rsidR="00987EB0" w:rsidRPr="00EC1489" w:rsidRDefault="00987EB0" w:rsidP="00987EB0">
            <w:pPr>
              <w:rPr>
                <w:rFonts w:ascii="Arial" w:hAnsi="Arial" w:cs="Arial"/>
                <w:sz w:val="18"/>
                <w:szCs w:val="18"/>
              </w:rPr>
            </w:pPr>
            <w:r w:rsidRPr="00EC1489">
              <w:rPr>
                <w:rFonts w:ascii="Arial" w:hAnsi="Arial" w:cs="Arial"/>
                <w:b/>
                <w:sz w:val="18"/>
                <w:szCs w:val="18"/>
              </w:rPr>
              <w:t>FK, SK, MK</w:t>
            </w:r>
            <w:r>
              <w:rPr>
                <w:rFonts w:ascii="Arial" w:hAnsi="Arial" w:cs="Arial"/>
                <w:b/>
                <w:sz w:val="18"/>
                <w:szCs w:val="18"/>
              </w:rPr>
              <w:t>, HK</w:t>
            </w:r>
          </w:p>
        </w:tc>
      </w:tr>
      <w:tr w:rsidR="00987EB0" w:rsidRPr="00EC1489" w14:paraId="5F631EFC" w14:textId="77777777" w:rsidTr="00987EB0">
        <w:trPr>
          <w:trHeight w:val="413"/>
        </w:trPr>
        <w:tc>
          <w:tcPr>
            <w:tcW w:w="1622" w:type="dxa"/>
            <w:tcBorders>
              <w:top w:val="single" w:sz="4" w:space="0" w:color="auto"/>
              <w:left w:val="single" w:sz="4" w:space="0" w:color="auto"/>
              <w:bottom w:val="double" w:sz="4" w:space="0" w:color="auto"/>
              <w:right w:val="single" w:sz="4" w:space="0" w:color="auto"/>
            </w:tcBorders>
          </w:tcPr>
          <w:p w14:paraId="2BA207B1" w14:textId="77777777" w:rsidR="00987EB0" w:rsidRPr="00752790" w:rsidRDefault="00987EB0" w:rsidP="00987EB0">
            <w:pPr>
              <w:tabs>
                <w:tab w:val="left" w:pos="1035"/>
              </w:tabs>
              <w:rPr>
                <w:rFonts w:ascii="Arial" w:hAnsi="Arial" w:cs="Arial"/>
                <w:b/>
                <w:sz w:val="16"/>
                <w:szCs w:val="16"/>
              </w:rPr>
            </w:pPr>
            <w:r w:rsidRPr="00752790">
              <w:rPr>
                <w:rFonts w:ascii="Arial" w:hAnsi="Arial" w:cs="Arial"/>
                <w:b/>
                <w:sz w:val="16"/>
                <w:szCs w:val="16"/>
              </w:rPr>
              <w:t>Phase/</w:t>
            </w:r>
            <w:r w:rsidRPr="00752790">
              <w:rPr>
                <w:rFonts w:ascii="Arial" w:hAnsi="Arial" w:cs="Arial"/>
                <w:b/>
                <w:sz w:val="16"/>
                <w:szCs w:val="16"/>
              </w:rPr>
              <w:tab/>
            </w:r>
          </w:p>
          <w:p w14:paraId="020DD005" w14:textId="77777777" w:rsidR="00987EB0" w:rsidRPr="00752790" w:rsidRDefault="00987EB0" w:rsidP="00987EB0">
            <w:pPr>
              <w:rPr>
                <w:rFonts w:ascii="Arial" w:hAnsi="Arial" w:cs="Arial"/>
                <w:b/>
                <w:sz w:val="16"/>
                <w:szCs w:val="16"/>
              </w:rPr>
            </w:pPr>
            <w:r w:rsidRPr="00752790">
              <w:rPr>
                <w:rFonts w:ascii="Arial" w:hAnsi="Arial" w:cs="Arial"/>
                <w:b/>
                <w:sz w:val="16"/>
                <w:szCs w:val="16"/>
              </w:rPr>
              <w:t>zyklische Vollständigkeit</w:t>
            </w:r>
          </w:p>
        </w:tc>
        <w:tc>
          <w:tcPr>
            <w:tcW w:w="2863" w:type="dxa"/>
            <w:tcBorders>
              <w:top w:val="single" w:sz="4" w:space="0" w:color="auto"/>
              <w:left w:val="single" w:sz="4" w:space="0" w:color="auto"/>
              <w:bottom w:val="double" w:sz="4" w:space="0" w:color="auto"/>
              <w:right w:val="single" w:sz="4" w:space="0" w:color="auto"/>
            </w:tcBorders>
            <w:shd w:val="clear" w:color="auto" w:fill="FFFFFF" w:themeFill="background1"/>
          </w:tcPr>
          <w:p w14:paraId="66F20490" w14:textId="471E867B" w:rsidR="00987EB0" w:rsidRPr="00EC1489" w:rsidRDefault="00987EB0" w:rsidP="00987EB0">
            <w:pPr>
              <w:rPr>
                <w:rFonts w:ascii="Arial" w:hAnsi="Arial" w:cs="Arial"/>
                <w:sz w:val="18"/>
                <w:szCs w:val="18"/>
              </w:rPr>
            </w:pPr>
            <w:r>
              <w:rPr>
                <w:rFonts w:ascii="Arial" w:hAnsi="Arial" w:cs="Arial"/>
                <w:sz w:val="18"/>
                <w:szCs w:val="18"/>
              </w:rPr>
              <w:t>Durchführen</w:t>
            </w:r>
          </w:p>
        </w:tc>
        <w:tc>
          <w:tcPr>
            <w:tcW w:w="2743" w:type="dxa"/>
            <w:tcBorders>
              <w:top w:val="single" w:sz="4" w:space="0" w:color="auto"/>
              <w:left w:val="single" w:sz="4" w:space="0" w:color="auto"/>
              <w:bottom w:val="double" w:sz="4" w:space="0" w:color="auto"/>
              <w:right w:val="single" w:sz="4" w:space="0" w:color="auto"/>
            </w:tcBorders>
            <w:shd w:val="clear" w:color="auto" w:fill="auto"/>
          </w:tcPr>
          <w:p w14:paraId="6DA603B8" w14:textId="7919EF54" w:rsidR="00987EB0" w:rsidRPr="00FF0D5E" w:rsidRDefault="00987EB0" w:rsidP="00987EB0">
            <w:pPr>
              <w:rPr>
                <w:rFonts w:ascii="Arial" w:hAnsi="Arial" w:cs="Arial"/>
                <w:sz w:val="18"/>
                <w:szCs w:val="18"/>
              </w:rPr>
            </w:pPr>
            <w:r w:rsidRPr="00FF0D5E">
              <w:rPr>
                <w:rFonts w:ascii="Arial" w:hAnsi="Arial" w:cs="Arial"/>
                <w:sz w:val="18"/>
                <w:szCs w:val="18"/>
                <w:shd w:val="clear" w:color="auto" w:fill="F2F2F2" w:themeFill="background1" w:themeFillShade="F2"/>
              </w:rPr>
              <w:t>Durchführen, Kontrollieren,</w:t>
            </w:r>
            <w:r>
              <w:rPr>
                <w:rFonts w:ascii="Arial" w:hAnsi="Arial" w:cs="Arial"/>
                <w:sz w:val="18"/>
                <w:szCs w:val="18"/>
                <w:shd w:val="clear" w:color="auto" w:fill="F2F2F2" w:themeFill="background1" w:themeFillShade="F2"/>
              </w:rPr>
              <w:t xml:space="preserve"> </w:t>
            </w:r>
            <w:r>
              <w:rPr>
                <w:rFonts w:ascii="Arial" w:hAnsi="Arial" w:cs="Arial"/>
                <w:sz w:val="18"/>
                <w:szCs w:val="18"/>
              </w:rPr>
              <w:t>Bewerten</w:t>
            </w:r>
          </w:p>
        </w:tc>
        <w:tc>
          <w:tcPr>
            <w:tcW w:w="2833" w:type="dxa"/>
            <w:tcBorders>
              <w:top w:val="single" w:sz="4" w:space="0" w:color="auto"/>
              <w:left w:val="single" w:sz="4" w:space="0" w:color="auto"/>
              <w:bottom w:val="double" w:sz="4" w:space="0" w:color="auto"/>
              <w:right w:val="single" w:sz="4" w:space="0" w:color="auto"/>
            </w:tcBorders>
            <w:shd w:val="clear" w:color="auto" w:fill="auto"/>
          </w:tcPr>
          <w:p w14:paraId="14E9A0E8" w14:textId="76B424E8" w:rsidR="00987EB0" w:rsidRPr="00EC1489" w:rsidRDefault="00987EB0" w:rsidP="00987EB0">
            <w:pPr>
              <w:rPr>
                <w:rFonts w:ascii="Arial" w:hAnsi="Arial" w:cs="Arial"/>
                <w:sz w:val="18"/>
                <w:szCs w:val="18"/>
              </w:rPr>
            </w:pPr>
            <w:r>
              <w:rPr>
                <w:rFonts w:ascii="Arial" w:hAnsi="Arial" w:cs="Arial"/>
                <w:sz w:val="18"/>
                <w:szCs w:val="18"/>
              </w:rPr>
              <w:t xml:space="preserve">Kontrollieren, </w:t>
            </w:r>
            <w:r w:rsidRPr="00EC1489">
              <w:rPr>
                <w:rFonts w:ascii="Arial" w:hAnsi="Arial" w:cs="Arial"/>
                <w:sz w:val="18"/>
                <w:szCs w:val="18"/>
              </w:rPr>
              <w:t>Bewerten</w:t>
            </w:r>
            <w:r>
              <w:rPr>
                <w:rFonts w:ascii="Arial" w:hAnsi="Arial" w:cs="Arial"/>
                <w:sz w:val="18"/>
                <w:szCs w:val="18"/>
              </w:rPr>
              <w:t>, Reflektieren</w:t>
            </w:r>
          </w:p>
        </w:tc>
      </w:tr>
    </w:tbl>
    <w:p w14:paraId="44EB284C" w14:textId="77777777" w:rsidR="00987EB0" w:rsidRDefault="00987EB0"/>
    <w:sectPr w:rsidR="00987EB0" w:rsidSect="00BC0E70">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F0EB2" w14:textId="77777777" w:rsidR="00CD3664" w:rsidRDefault="00CD3664" w:rsidP="00B63FEF">
      <w:r>
        <w:separator/>
      </w:r>
    </w:p>
  </w:endnote>
  <w:endnote w:type="continuationSeparator" w:id="0">
    <w:p w14:paraId="69C7415A" w14:textId="77777777" w:rsidR="00CD3664" w:rsidRDefault="00CD3664" w:rsidP="00B63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14794" w14:textId="77777777" w:rsidR="00CD3664" w:rsidRDefault="00CD3664" w:rsidP="00B63FEF">
      <w:r>
        <w:separator/>
      </w:r>
    </w:p>
  </w:footnote>
  <w:footnote w:type="continuationSeparator" w:id="0">
    <w:p w14:paraId="1D160431" w14:textId="77777777" w:rsidR="00CD3664" w:rsidRDefault="00CD3664" w:rsidP="00B63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693C0A"/>
    <w:multiLevelType w:val="hybridMultilevel"/>
    <w:tmpl w:val="6DF835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FEF"/>
    <w:rsid w:val="000013E2"/>
    <w:rsid w:val="000260D1"/>
    <w:rsid w:val="00080E85"/>
    <w:rsid w:val="000B6415"/>
    <w:rsid w:val="0010591A"/>
    <w:rsid w:val="00114062"/>
    <w:rsid w:val="00182B1A"/>
    <w:rsid w:val="00216CF1"/>
    <w:rsid w:val="002503D1"/>
    <w:rsid w:val="002741A5"/>
    <w:rsid w:val="002D058A"/>
    <w:rsid w:val="002D5CDF"/>
    <w:rsid w:val="00372C5A"/>
    <w:rsid w:val="003F5E07"/>
    <w:rsid w:val="004706B2"/>
    <w:rsid w:val="004A3C39"/>
    <w:rsid w:val="004B42E6"/>
    <w:rsid w:val="00532EDA"/>
    <w:rsid w:val="005334A6"/>
    <w:rsid w:val="0054746D"/>
    <w:rsid w:val="005B1F70"/>
    <w:rsid w:val="005B5902"/>
    <w:rsid w:val="005D2515"/>
    <w:rsid w:val="005E45B6"/>
    <w:rsid w:val="006602C0"/>
    <w:rsid w:val="00752790"/>
    <w:rsid w:val="00766F59"/>
    <w:rsid w:val="007B2E43"/>
    <w:rsid w:val="007D0117"/>
    <w:rsid w:val="007E4AE8"/>
    <w:rsid w:val="00827FED"/>
    <w:rsid w:val="00854CED"/>
    <w:rsid w:val="008D0C47"/>
    <w:rsid w:val="008D3458"/>
    <w:rsid w:val="008E4332"/>
    <w:rsid w:val="00913898"/>
    <w:rsid w:val="009665AC"/>
    <w:rsid w:val="00987EB0"/>
    <w:rsid w:val="009C29DB"/>
    <w:rsid w:val="009D7422"/>
    <w:rsid w:val="009E7FBF"/>
    <w:rsid w:val="009F1C00"/>
    <w:rsid w:val="00A33528"/>
    <w:rsid w:val="00A50481"/>
    <w:rsid w:val="00AA7DC6"/>
    <w:rsid w:val="00AE271C"/>
    <w:rsid w:val="00AF039E"/>
    <w:rsid w:val="00B60C60"/>
    <w:rsid w:val="00B63FEF"/>
    <w:rsid w:val="00B90C6C"/>
    <w:rsid w:val="00BC0E70"/>
    <w:rsid w:val="00BE35C1"/>
    <w:rsid w:val="00C62427"/>
    <w:rsid w:val="00CA10D6"/>
    <w:rsid w:val="00CD3664"/>
    <w:rsid w:val="00CD36A5"/>
    <w:rsid w:val="00D22013"/>
    <w:rsid w:val="00E50C92"/>
    <w:rsid w:val="00E90DBA"/>
    <w:rsid w:val="00EF7F71"/>
    <w:rsid w:val="00F6141F"/>
    <w:rsid w:val="00FF0D5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64E93"/>
  <w15:chartTrackingRefBased/>
  <w15:docId w15:val="{C74F6C68-D56A-1648-B1B3-96D1634D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3FEF"/>
    <w:pPr>
      <w:tabs>
        <w:tab w:val="center" w:pos="4536"/>
        <w:tab w:val="right" w:pos="9072"/>
      </w:tabs>
    </w:pPr>
  </w:style>
  <w:style w:type="character" w:customStyle="1" w:styleId="KopfzeileZchn">
    <w:name w:val="Kopfzeile Zchn"/>
    <w:basedOn w:val="Absatz-Standardschriftart"/>
    <w:link w:val="Kopfzeile"/>
    <w:uiPriority w:val="99"/>
    <w:rsid w:val="00B63FEF"/>
  </w:style>
  <w:style w:type="paragraph" w:styleId="Fuzeile">
    <w:name w:val="footer"/>
    <w:basedOn w:val="Standard"/>
    <w:link w:val="FuzeileZchn"/>
    <w:uiPriority w:val="99"/>
    <w:unhideWhenUsed/>
    <w:rsid w:val="00B63FEF"/>
    <w:pPr>
      <w:tabs>
        <w:tab w:val="center" w:pos="4536"/>
        <w:tab w:val="right" w:pos="9072"/>
      </w:tabs>
    </w:pPr>
  </w:style>
  <w:style w:type="character" w:customStyle="1" w:styleId="FuzeileZchn">
    <w:name w:val="Fußzeile Zchn"/>
    <w:basedOn w:val="Absatz-Standardschriftart"/>
    <w:link w:val="Fuzeile"/>
    <w:uiPriority w:val="99"/>
    <w:rsid w:val="00B63FEF"/>
  </w:style>
  <w:style w:type="paragraph" w:styleId="Sprechblasentext">
    <w:name w:val="Balloon Text"/>
    <w:basedOn w:val="Standard"/>
    <w:link w:val="SprechblasentextZchn"/>
    <w:uiPriority w:val="99"/>
    <w:semiHidden/>
    <w:unhideWhenUsed/>
    <w:rsid w:val="00EF7F71"/>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F7F71"/>
    <w:rPr>
      <w:rFonts w:ascii="Times New Roman" w:hAnsi="Times New Roman" w:cs="Times New Roman"/>
      <w:sz w:val="18"/>
      <w:szCs w:val="18"/>
    </w:rPr>
  </w:style>
  <w:style w:type="paragraph" w:styleId="Listenabsatz">
    <w:name w:val="List Paragraph"/>
    <w:basedOn w:val="Standard"/>
    <w:uiPriority w:val="34"/>
    <w:qFormat/>
    <w:rsid w:val="00182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856</Words>
  <Characters>5395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Beitz</dc:creator>
  <cp:keywords/>
  <dc:description/>
  <cp:lastModifiedBy>a11p@uni-bremen.de</cp:lastModifiedBy>
  <cp:revision>2</cp:revision>
  <cp:lastPrinted>2021-01-14T16:04:00Z</cp:lastPrinted>
  <dcterms:created xsi:type="dcterms:W3CDTF">2021-03-04T15:17:00Z</dcterms:created>
  <dcterms:modified xsi:type="dcterms:W3CDTF">2021-03-04T15:17:00Z</dcterms:modified>
</cp:coreProperties>
</file>